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1A" w:rsidRDefault="007F631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F631A" w:rsidRDefault="007F631A">
      <w:pPr>
        <w:pStyle w:val="ConsPlusNormal"/>
        <w:jc w:val="both"/>
        <w:outlineLvl w:val="0"/>
      </w:pPr>
    </w:p>
    <w:p w:rsidR="007F631A" w:rsidRDefault="007F631A">
      <w:pPr>
        <w:pStyle w:val="ConsPlusNormal"/>
        <w:outlineLvl w:val="0"/>
      </w:pPr>
      <w:r>
        <w:t>Зарегистрировано в Минюсте Кировской области 15 марта 2023 г. N 69</w:t>
      </w:r>
    </w:p>
    <w:p w:rsidR="007F631A" w:rsidRDefault="007F63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Title"/>
        <w:jc w:val="center"/>
      </w:pPr>
      <w:r>
        <w:t>МИНИСТЕРСТВО ЭНЕРГЕТИКИ И ЖИЛИЩНО-КОММУНАЛЬНОГО ХОЗЯЙСТВА</w:t>
      </w:r>
    </w:p>
    <w:p w:rsidR="007F631A" w:rsidRDefault="007F631A">
      <w:pPr>
        <w:pStyle w:val="ConsPlusTitle"/>
        <w:jc w:val="center"/>
      </w:pPr>
      <w:r>
        <w:t>КИРОВСКОЙ ОБЛАСТИ</w:t>
      </w:r>
    </w:p>
    <w:p w:rsidR="007F631A" w:rsidRDefault="007F631A">
      <w:pPr>
        <w:pStyle w:val="ConsPlusTitle"/>
        <w:jc w:val="both"/>
      </w:pPr>
    </w:p>
    <w:p w:rsidR="007F631A" w:rsidRDefault="007F631A">
      <w:pPr>
        <w:pStyle w:val="ConsPlusTitle"/>
        <w:jc w:val="center"/>
      </w:pPr>
      <w:r>
        <w:t>РАСПОРЯЖЕНИЕ</w:t>
      </w:r>
    </w:p>
    <w:p w:rsidR="007F631A" w:rsidRDefault="007F631A">
      <w:pPr>
        <w:pStyle w:val="ConsPlusTitle"/>
        <w:jc w:val="center"/>
      </w:pPr>
      <w:r>
        <w:t>от 1 марта 2023 г. N 25</w:t>
      </w:r>
    </w:p>
    <w:p w:rsidR="007F631A" w:rsidRDefault="007F631A">
      <w:pPr>
        <w:pStyle w:val="ConsPlusTitle"/>
        <w:jc w:val="both"/>
      </w:pPr>
    </w:p>
    <w:p w:rsidR="007F631A" w:rsidRDefault="007F631A">
      <w:pPr>
        <w:pStyle w:val="ConsPlusTitle"/>
        <w:jc w:val="center"/>
      </w:pPr>
      <w:r>
        <w:t>ОБ УТВЕРЖДЕНИИ АЛГОРИТМОВ ДЕЙСТВИЙ ИНВЕСТОРА</w:t>
      </w:r>
    </w:p>
    <w:p w:rsidR="007F631A" w:rsidRDefault="007F631A">
      <w:pPr>
        <w:pStyle w:val="ConsPlusTitle"/>
        <w:jc w:val="center"/>
      </w:pPr>
      <w:r>
        <w:t>ПО ПРОЦЕДУРАМ ПОДКЛЮЧЕНИЯ ЭНЕРГОПРИНИМАЮЩИХ УСТРОЙСТВ</w:t>
      </w:r>
    </w:p>
    <w:p w:rsidR="007F631A" w:rsidRDefault="007F631A">
      <w:pPr>
        <w:pStyle w:val="ConsPlusTitle"/>
        <w:jc w:val="center"/>
      </w:pPr>
      <w:r>
        <w:t>К ЭЛЕКТРИЧЕСКИМ СЕТЯМ</w:t>
      </w:r>
    </w:p>
    <w:p w:rsidR="007F631A" w:rsidRDefault="007F63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63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1A" w:rsidRDefault="007F63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1A" w:rsidRDefault="007F63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31A" w:rsidRDefault="007F63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31A" w:rsidRDefault="007F63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энергетики и жилищно-коммунального</w:t>
            </w:r>
          </w:p>
          <w:p w:rsidR="007F631A" w:rsidRDefault="007F631A">
            <w:pPr>
              <w:pStyle w:val="ConsPlusNormal"/>
              <w:jc w:val="center"/>
            </w:pPr>
            <w:r>
              <w:rPr>
                <w:color w:val="392C69"/>
              </w:rPr>
              <w:t>хозяйства Кировской области от 09.08.2023 N 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1A" w:rsidRDefault="007F631A">
            <w:pPr>
              <w:pStyle w:val="ConsPlusNormal"/>
            </w:pPr>
          </w:p>
        </w:tc>
      </w:tr>
    </w:tbl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приказом</w:t>
        </w:r>
      </w:hyperlink>
      <w:r>
        <w:t xml:space="preserve"> Минэкономразвития России от 30.09.2021 N 591 "О системе поддержки новых инвестиционных проектов в субъектах Российской Федерации ("Региональный инвестиционный стандарт")":</w:t>
      </w:r>
    </w:p>
    <w:p w:rsidR="007F631A" w:rsidRDefault="007F631A">
      <w:pPr>
        <w:pStyle w:val="ConsPlusNormal"/>
        <w:spacing w:before="220"/>
        <w:ind w:firstLine="540"/>
        <w:jc w:val="both"/>
      </w:pPr>
      <w:r>
        <w:t>1. Утвердить:</w:t>
      </w:r>
    </w:p>
    <w:p w:rsidR="007F631A" w:rsidRDefault="007F631A">
      <w:pPr>
        <w:pStyle w:val="ConsPlusNormal"/>
        <w:spacing w:before="220"/>
        <w:ind w:firstLine="540"/>
        <w:jc w:val="both"/>
      </w:pPr>
      <w:r>
        <w:t xml:space="preserve">1.1. </w:t>
      </w:r>
      <w:hyperlink w:anchor="P41">
        <w:r>
          <w:rPr>
            <w:color w:val="0000FF"/>
          </w:rPr>
          <w:t>Алгоритм</w:t>
        </w:r>
      </w:hyperlink>
      <w:r>
        <w:t xml:space="preserve"> действий инвестора по процедурам подключения энергопринимающих устройств к электрическим сетям (малый и средний бизнес - до 150 кВт) согласно приложению N 1.</w:t>
      </w:r>
    </w:p>
    <w:p w:rsidR="007F631A" w:rsidRDefault="007F631A">
      <w:pPr>
        <w:pStyle w:val="ConsPlusNormal"/>
        <w:spacing w:before="220"/>
        <w:ind w:firstLine="540"/>
        <w:jc w:val="both"/>
      </w:pPr>
      <w:r>
        <w:t xml:space="preserve">1.2. </w:t>
      </w:r>
      <w:hyperlink w:anchor="P185">
        <w:r>
          <w:rPr>
            <w:color w:val="0000FF"/>
          </w:rPr>
          <w:t>Алгоритм</w:t>
        </w:r>
      </w:hyperlink>
      <w:r>
        <w:t xml:space="preserve"> действий инвестора по процедурам подключения энергопринимающих устройств к электрическим сетям (средний и крупный бизнес - свыше 150 кВт) согласно приложению N 2.</w:t>
      </w:r>
    </w:p>
    <w:p w:rsidR="007F631A" w:rsidRDefault="007F631A">
      <w:pPr>
        <w:pStyle w:val="ConsPlusNormal"/>
        <w:spacing w:before="220"/>
        <w:ind w:firstLine="540"/>
        <w:jc w:val="both"/>
      </w:pPr>
      <w:r>
        <w:t xml:space="preserve">1.3. </w:t>
      </w:r>
      <w:hyperlink w:anchor="P410">
        <w:r>
          <w:rPr>
            <w:color w:val="0000FF"/>
          </w:rPr>
          <w:t>План-график</w:t>
        </w:r>
      </w:hyperlink>
      <w:r>
        <w:t xml:space="preserve"> (с плановыми показателями) по внедрению и ведению алгоритма действий инвестора по процедурам подключения энергопринимающих устройств к электрическим сетям (малый и средний бизнес - до 150 кВт) согласно приложению N 3.</w:t>
      </w:r>
    </w:p>
    <w:p w:rsidR="007F631A" w:rsidRDefault="007F631A">
      <w:pPr>
        <w:pStyle w:val="ConsPlusNormal"/>
        <w:spacing w:before="220"/>
        <w:ind w:firstLine="540"/>
        <w:jc w:val="both"/>
      </w:pPr>
      <w:r>
        <w:t xml:space="preserve">1.4. </w:t>
      </w:r>
      <w:hyperlink w:anchor="P506">
        <w:r>
          <w:rPr>
            <w:color w:val="0000FF"/>
          </w:rPr>
          <w:t>План-график</w:t>
        </w:r>
      </w:hyperlink>
      <w:r>
        <w:t xml:space="preserve"> (с плановыми показателями) по внедрению и ведению алгоритма действий инвестора по процедурам подключения энергопринимающих устройств к электрическим сетям (средний и крупный бизнес - свыше 150 кВт) согласно приложению N 4.</w:t>
      </w:r>
    </w:p>
    <w:p w:rsidR="007F631A" w:rsidRDefault="007F631A">
      <w:pPr>
        <w:pStyle w:val="ConsPlusNormal"/>
        <w:spacing w:before="220"/>
        <w:ind w:firstLine="540"/>
        <w:jc w:val="both"/>
      </w:pPr>
      <w:r>
        <w:t>2. Контроль за исполнением настоящего распоряжения оставляю за собой.</w:t>
      </w: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right"/>
      </w:pPr>
      <w:r>
        <w:t>Министр энергетики</w:t>
      </w:r>
    </w:p>
    <w:p w:rsidR="007F631A" w:rsidRDefault="007F631A">
      <w:pPr>
        <w:pStyle w:val="ConsPlusNormal"/>
        <w:jc w:val="right"/>
      </w:pPr>
      <w:r>
        <w:t>и жилищно-коммунального хозяйства</w:t>
      </w:r>
    </w:p>
    <w:p w:rsidR="007F631A" w:rsidRDefault="007F631A">
      <w:pPr>
        <w:pStyle w:val="ConsPlusNormal"/>
        <w:jc w:val="right"/>
      </w:pPr>
      <w:r>
        <w:t>Кировской области</w:t>
      </w:r>
    </w:p>
    <w:p w:rsidR="007F631A" w:rsidRDefault="007F631A">
      <w:pPr>
        <w:pStyle w:val="ConsPlusNormal"/>
        <w:jc w:val="right"/>
      </w:pPr>
      <w:r>
        <w:t>В.А.КЛИМЕНТОВСКИЙ</w:t>
      </w: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right"/>
        <w:outlineLvl w:val="0"/>
      </w:pPr>
      <w:r>
        <w:t>Приложение N 1</w:t>
      </w:r>
    </w:p>
    <w:p w:rsidR="007F631A" w:rsidRDefault="007F631A">
      <w:pPr>
        <w:pStyle w:val="ConsPlusNormal"/>
        <w:jc w:val="right"/>
      </w:pPr>
      <w:r>
        <w:lastRenderedPageBreak/>
        <w:t>к распоряжению</w:t>
      </w:r>
    </w:p>
    <w:p w:rsidR="007F631A" w:rsidRDefault="007F631A">
      <w:pPr>
        <w:pStyle w:val="ConsPlusNormal"/>
        <w:jc w:val="right"/>
      </w:pPr>
      <w:r>
        <w:t>министерства энергетики</w:t>
      </w:r>
    </w:p>
    <w:p w:rsidR="007F631A" w:rsidRDefault="007F631A">
      <w:pPr>
        <w:pStyle w:val="ConsPlusNormal"/>
        <w:jc w:val="right"/>
      </w:pPr>
      <w:r>
        <w:t>и жилищно-коммунального хозяйства</w:t>
      </w:r>
    </w:p>
    <w:p w:rsidR="007F631A" w:rsidRDefault="007F631A">
      <w:pPr>
        <w:pStyle w:val="ConsPlusNormal"/>
        <w:jc w:val="right"/>
      </w:pPr>
      <w:r>
        <w:t>Кировской области</w:t>
      </w:r>
    </w:p>
    <w:p w:rsidR="007F631A" w:rsidRDefault="007F631A">
      <w:pPr>
        <w:pStyle w:val="ConsPlusNormal"/>
        <w:jc w:val="right"/>
      </w:pPr>
      <w:r>
        <w:t>от 1 марта 2023 г. N 25</w:t>
      </w: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Title"/>
        <w:jc w:val="center"/>
      </w:pPr>
      <w:bookmarkStart w:id="0" w:name="P41"/>
      <w:bookmarkEnd w:id="0"/>
      <w:r>
        <w:t>АЛГОРИТМ</w:t>
      </w:r>
    </w:p>
    <w:p w:rsidR="007F631A" w:rsidRDefault="007F631A">
      <w:pPr>
        <w:pStyle w:val="ConsPlusTitle"/>
        <w:jc w:val="center"/>
      </w:pPr>
      <w:r>
        <w:t>ДЕЙСТВИЙ ИНВЕСТОРА ПО ПРОЦЕДУРАМ ПОДКЛЮЧЕНИЯ</w:t>
      </w:r>
    </w:p>
    <w:p w:rsidR="007F631A" w:rsidRDefault="007F631A">
      <w:pPr>
        <w:pStyle w:val="ConsPlusTitle"/>
        <w:jc w:val="center"/>
      </w:pPr>
      <w:r>
        <w:t>ЭНЕРГОПРИНИМАЮЩИХ УСТРОЙСТВ К ЭЛЕКТРИЧЕСКИМ СЕТЯМ</w:t>
      </w:r>
    </w:p>
    <w:p w:rsidR="007F631A" w:rsidRDefault="007F631A">
      <w:pPr>
        <w:pStyle w:val="ConsPlusTitle"/>
        <w:jc w:val="center"/>
      </w:pPr>
      <w:r>
        <w:t>(МАЛЫЙ И СРЕДНИЙ БИЗНЕС - ДО 150 КВТ)</w:t>
      </w: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sectPr w:rsidR="007F631A" w:rsidSect="009706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"/>
        <w:gridCol w:w="1849"/>
        <w:gridCol w:w="1635"/>
        <w:gridCol w:w="1900"/>
        <w:gridCol w:w="1247"/>
        <w:gridCol w:w="2556"/>
        <w:gridCol w:w="2016"/>
        <w:gridCol w:w="1806"/>
        <w:gridCol w:w="2690"/>
      </w:tblGrid>
      <w:tr w:rsidR="007F631A">
        <w:tc>
          <w:tcPr>
            <w:tcW w:w="567" w:type="dxa"/>
          </w:tcPr>
          <w:p w:rsidR="007F631A" w:rsidRDefault="007F631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</w:tcPr>
          <w:p w:rsidR="007F631A" w:rsidRDefault="007F631A">
            <w:pPr>
              <w:pStyle w:val="ConsPlusNormal"/>
              <w:jc w:val="center"/>
            </w:pPr>
            <w:r>
              <w:t>Шаг алгоритма (процедура)</w:t>
            </w:r>
          </w:p>
        </w:tc>
        <w:tc>
          <w:tcPr>
            <w:tcW w:w="2381" w:type="dxa"/>
          </w:tcPr>
          <w:p w:rsidR="007F631A" w:rsidRDefault="007F631A">
            <w:pPr>
              <w:pStyle w:val="ConsPlusNormal"/>
              <w:jc w:val="center"/>
            </w:pPr>
            <w:r>
              <w:t>Срок фактический</w:t>
            </w:r>
          </w:p>
        </w:tc>
        <w:tc>
          <w:tcPr>
            <w:tcW w:w="2381" w:type="dxa"/>
          </w:tcPr>
          <w:p w:rsidR="007F631A" w:rsidRDefault="007F631A">
            <w:pPr>
              <w:pStyle w:val="ConsPlusNormal"/>
              <w:jc w:val="center"/>
            </w:pPr>
            <w:r>
              <w:t>Срок целевой</w:t>
            </w:r>
          </w:p>
        </w:tc>
        <w:tc>
          <w:tcPr>
            <w:tcW w:w="850" w:type="dxa"/>
            <w:vAlign w:val="bottom"/>
          </w:tcPr>
          <w:p w:rsidR="007F631A" w:rsidRDefault="007F631A">
            <w:pPr>
              <w:pStyle w:val="ConsPlusNormal"/>
              <w:jc w:val="center"/>
            </w:pPr>
            <w:r>
              <w:t>Количество документов</w:t>
            </w:r>
          </w:p>
        </w:tc>
        <w:tc>
          <w:tcPr>
            <w:tcW w:w="3458" w:type="dxa"/>
          </w:tcPr>
          <w:p w:rsidR="007F631A" w:rsidRDefault="007F631A">
            <w:pPr>
              <w:pStyle w:val="ConsPlusNormal"/>
              <w:jc w:val="center"/>
            </w:pPr>
            <w:r>
              <w:t>Входящие документы</w:t>
            </w:r>
          </w:p>
        </w:tc>
        <w:tc>
          <w:tcPr>
            <w:tcW w:w="2608" w:type="dxa"/>
          </w:tcPr>
          <w:p w:rsidR="007F631A" w:rsidRDefault="007F631A">
            <w:pPr>
              <w:pStyle w:val="ConsPlusNormal"/>
              <w:jc w:val="center"/>
            </w:pPr>
            <w:r>
              <w:t>Результирующие документы</w:t>
            </w:r>
          </w:p>
        </w:tc>
        <w:tc>
          <w:tcPr>
            <w:tcW w:w="1871" w:type="dxa"/>
          </w:tcPr>
          <w:p w:rsidR="007F631A" w:rsidRDefault="007F631A">
            <w:pPr>
              <w:pStyle w:val="ConsPlusNormal"/>
              <w:jc w:val="center"/>
            </w:pPr>
            <w:r>
              <w:t>Нормативный правовой акт</w:t>
            </w:r>
          </w:p>
        </w:tc>
        <w:tc>
          <w:tcPr>
            <w:tcW w:w="5386" w:type="dxa"/>
          </w:tcPr>
          <w:p w:rsidR="007F631A" w:rsidRDefault="007F631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F631A">
        <w:tc>
          <w:tcPr>
            <w:tcW w:w="567" w:type="dxa"/>
          </w:tcPr>
          <w:p w:rsidR="007F631A" w:rsidRDefault="007F631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1" w:type="dxa"/>
          </w:tcPr>
          <w:p w:rsidR="007F631A" w:rsidRDefault="007F631A">
            <w:pPr>
              <w:pStyle w:val="ConsPlusNormal"/>
              <w:jc w:val="both"/>
            </w:pPr>
            <w:r>
              <w:t>Подача инвестором заявки на технологическое присоединение</w:t>
            </w:r>
          </w:p>
        </w:tc>
        <w:tc>
          <w:tcPr>
            <w:tcW w:w="2381" w:type="dxa"/>
          </w:tcPr>
          <w:p w:rsidR="007F631A" w:rsidRDefault="007F631A">
            <w:pPr>
              <w:pStyle w:val="ConsPlusNormal"/>
              <w:jc w:val="both"/>
            </w:pPr>
            <w:r>
              <w:t>3 рабочих дня</w:t>
            </w:r>
          </w:p>
        </w:tc>
        <w:tc>
          <w:tcPr>
            <w:tcW w:w="2381" w:type="dxa"/>
          </w:tcPr>
          <w:p w:rsidR="007F631A" w:rsidRDefault="007F631A">
            <w:pPr>
              <w:pStyle w:val="ConsPlusNormal"/>
              <w:jc w:val="both"/>
            </w:pPr>
            <w:r>
              <w:t>3 рабочих дня</w:t>
            </w:r>
          </w:p>
        </w:tc>
        <w:tc>
          <w:tcPr>
            <w:tcW w:w="850" w:type="dxa"/>
          </w:tcPr>
          <w:p w:rsidR="007F631A" w:rsidRDefault="007F631A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3458" w:type="dxa"/>
          </w:tcPr>
          <w:p w:rsidR="007F631A" w:rsidRDefault="007F631A">
            <w:pPr>
              <w:pStyle w:val="ConsPlusNormal"/>
              <w:jc w:val="both"/>
            </w:pPr>
            <w:r>
              <w:t>1. Заявка на технологическое присоединение.</w:t>
            </w:r>
          </w:p>
          <w:p w:rsidR="007F631A" w:rsidRDefault="007F631A">
            <w:pPr>
              <w:pStyle w:val="ConsPlusNormal"/>
              <w:jc w:val="both"/>
            </w:pPr>
            <w:r>
              <w:t>2. План расположения энергопринимающих устройств.</w:t>
            </w:r>
          </w:p>
          <w:p w:rsidR="007F631A" w:rsidRDefault="007F631A">
            <w:pPr>
              <w:pStyle w:val="ConsPlusNormal"/>
              <w:jc w:val="both"/>
            </w:pPr>
            <w:r>
              <w:t>3. Перечень и мощность устройств для присоединения к противоаварийной и режимной автоматике.</w:t>
            </w:r>
          </w:p>
          <w:p w:rsidR="007F631A" w:rsidRDefault="007F631A">
            <w:pPr>
              <w:pStyle w:val="ConsPlusNormal"/>
              <w:jc w:val="both"/>
            </w:pPr>
            <w:r>
              <w:t>4. Один из нижеследующих документов:</w:t>
            </w:r>
          </w:p>
          <w:p w:rsidR="007F631A" w:rsidRDefault="007F631A">
            <w:pPr>
              <w:pStyle w:val="ConsPlusNormal"/>
              <w:jc w:val="both"/>
            </w:pPr>
            <w:r>
              <w:t>- копии документов, подтверждающих владение заявителем на праве собственности или на ином предусмотренном законом основании объектом капитального строительства (нежилым помещением в таком объекте капитального строительства) и (или) земельным участком, на котором расположены (будут располагаться) энергопринимающие устройства заявителя;</w:t>
            </w:r>
          </w:p>
          <w:p w:rsidR="007F631A" w:rsidRDefault="007F631A">
            <w:pPr>
              <w:pStyle w:val="ConsPlusNormal"/>
              <w:jc w:val="both"/>
            </w:pPr>
            <w:r>
              <w:lastRenderedPageBreak/>
              <w:t>- копия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в целях размещения энергопринимающих устройств заявителя (с указанием сведений о границах используемой территории);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- копии документов, подтверждающих, что заявитель обладает сервитутом или публичным сервитутом, которые установлены в соответствии с гражданским законодательством Российской Федерации, земельным законодательством Российской Федерации и предусматривают возможность использования </w:t>
            </w:r>
            <w:r>
              <w:lastRenderedPageBreak/>
              <w:t>земельного участка для целей размещения энергопринимающих устройств заявителя (с указанием сведений о границах сервитута);</w:t>
            </w:r>
          </w:p>
          <w:p w:rsidR="007F631A" w:rsidRDefault="007F631A">
            <w:pPr>
              <w:pStyle w:val="ConsPlusNonformat"/>
              <w:jc w:val="both"/>
            </w:pPr>
            <w:r>
              <w:t>-   в   случае    подачи</w:t>
            </w:r>
          </w:p>
          <w:p w:rsidR="007F631A" w:rsidRDefault="007F631A">
            <w:pPr>
              <w:pStyle w:val="ConsPlusNonformat"/>
              <w:jc w:val="both"/>
            </w:pPr>
            <w:r>
              <w:t>заявки   на    основании</w:t>
            </w:r>
          </w:p>
          <w:p w:rsidR="007F631A" w:rsidRDefault="007F631A">
            <w:pPr>
              <w:pStyle w:val="ConsPlusNonformat"/>
              <w:jc w:val="both"/>
            </w:pPr>
            <w:r>
              <w:t xml:space="preserve">         8</w:t>
            </w:r>
          </w:p>
          <w:p w:rsidR="007F631A" w:rsidRDefault="007F631A">
            <w:pPr>
              <w:pStyle w:val="ConsPlusNonformat"/>
              <w:jc w:val="both"/>
            </w:pPr>
            <w:hyperlink r:id="rId8">
              <w:r>
                <w:rPr>
                  <w:color w:val="0000FF"/>
                </w:rPr>
                <w:t>пункта  8</w:t>
              </w:r>
            </w:hyperlink>
            <w:r>
              <w:t xml:space="preserve">   Правил ТП  -</w:t>
            </w:r>
          </w:p>
          <w:p w:rsidR="007F631A" w:rsidRDefault="007F631A">
            <w:pPr>
              <w:pStyle w:val="ConsPlusNonformat"/>
              <w:jc w:val="both"/>
            </w:pPr>
            <w:r>
              <w:t>копии     решения      о</w:t>
            </w:r>
          </w:p>
          <w:p w:rsidR="007F631A" w:rsidRDefault="007F631A">
            <w:pPr>
              <w:pStyle w:val="ConsPlusNonformat"/>
              <w:jc w:val="both"/>
            </w:pPr>
            <w:r>
              <w:t>предварительном</w:t>
            </w:r>
          </w:p>
          <w:p w:rsidR="007F631A" w:rsidRDefault="007F631A">
            <w:pPr>
              <w:pStyle w:val="ConsPlusNonformat"/>
              <w:jc w:val="both"/>
            </w:pPr>
            <w:r>
              <w:t>согласовании</w:t>
            </w:r>
          </w:p>
          <w:p w:rsidR="007F631A" w:rsidRDefault="007F631A">
            <w:pPr>
              <w:pStyle w:val="ConsPlusNonformat"/>
              <w:jc w:val="both"/>
            </w:pPr>
            <w:r>
              <w:t>предоставления</w:t>
            </w:r>
          </w:p>
          <w:p w:rsidR="007F631A" w:rsidRDefault="007F631A">
            <w:pPr>
              <w:pStyle w:val="ConsPlusNonformat"/>
              <w:jc w:val="both"/>
            </w:pPr>
            <w:r>
              <w:t>земельного      участка,</w:t>
            </w:r>
          </w:p>
          <w:p w:rsidR="007F631A" w:rsidRDefault="007F631A">
            <w:pPr>
              <w:pStyle w:val="ConsPlusNonformat"/>
              <w:jc w:val="both"/>
            </w:pPr>
            <w:r>
              <w:t>утвержденного    проекта</w:t>
            </w:r>
          </w:p>
          <w:p w:rsidR="007F631A" w:rsidRDefault="007F631A">
            <w:pPr>
              <w:pStyle w:val="ConsPlusNonformat"/>
              <w:jc w:val="both"/>
            </w:pPr>
            <w:r>
              <w:t>межевания  территории  и</w:t>
            </w:r>
          </w:p>
          <w:p w:rsidR="007F631A" w:rsidRDefault="007F631A">
            <w:pPr>
              <w:pStyle w:val="ConsPlusNonformat"/>
              <w:jc w:val="both"/>
            </w:pPr>
            <w:r>
              <w:t>(или)    выданного     в</w:t>
            </w:r>
          </w:p>
          <w:p w:rsidR="007F631A" w:rsidRDefault="007F631A">
            <w:pPr>
              <w:pStyle w:val="ConsPlusNonformat"/>
              <w:jc w:val="both"/>
            </w:pPr>
            <w:r>
              <w:t>соответствии  с   частью</w:t>
            </w:r>
          </w:p>
          <w:p w:rsidR="007F631A" w:rsidRDefault="007F631A">
            <w:pPr>
              <w:pStyle w:val="ConsPlusNonformat"/>
              <w:jc w:val="both"/>
            </w:pPr>
            <w:hyperlink r:id="rId9">
              <w:r>
                <w:rPr>
                  <w:color w:val="0000FF"/>
                </w:rPr>
                <w:t>1.1     статьи      57.3</w:t>
              </w:r>
            </w:hyperlink>
          </w:p>
          <w:p w:rsidR="007F631A" w:rsidRDefault="007F631A">
            <w:pPr>
              <w:pStyle w:val="ConsPlusNonformat"/>
              <w:jc w:val="both"/>
            </w:pPr>
            <w:r>
              <w:t>Градостроительного</w:t>
            </w:r>
          </w:p>
          <w:p w:rsidR="007F631A" w:rsidRDefault="007F631A">
            <w:pPr>
              <w:pStyle w:val="ConsPlusNonformat"/>
              <w:jc w:val="both"/>
            </w:pPr>
            <w:r>
              <w:t>кодекса       Российской</w:t>
            </w:r>
          </w:p>
          <w:p w:rsidR="007F631A" w:rsidRDefault="007F631A">
            <w:pPr>
              <w:pStyle w:val="ConsPlusNonformat"/>
              <w:jc w:val="both"/>
            </w:pPr>
            <w:r>
              <w:t>Федерации</w:t>
            </w:r>
          </w:p>
          <w:p w:rsidR="007F631A" w:rsidRDefault="007F631A">
            <w:pPr>
              <w:pStyle w:val="ConsPlusNonformat"/>
              <w:jc w:val="both"/>
            </w:pPr>
            <w:r>
              <w:t>градостроительного</w:t>
            </w:r>
          </w:p>
          <w:p w:rsidR="007F631A" w:rsidRDefault="007F631A">
            <w:pPr>
              <w:pStyle w:val="ConsPlusNonformat"/>
              <w:jc w:val="both"/>
            </w:pPr>
            <w:r>
              <w:t>плана         земельного</w:t>
            </w:r>
          </w:p>
          <w:p w:rsidR="007F631A" w:rsidRDefault="007F631A">
            <w:pPr>
              <w:pStyle w:val="ConsPlusNonformat"/>
              <w:jc w:val="both"/>
            </w:pPr>
            <w:r>
              <w:t>участка  и  утвержденной</w:t>
            </w:r>
          </w:p>
          <w:p w:rsidR="007F631A" w:rsidRDefault="007F631A">
            <w:pPr>
              <w:pStyle w:val="ConsPlusNonformat"/>
              <w:jc w:val="both"/>
            </w:pPr>
            <w:r>
              <w:lastRenderedPageBreak/>
              <w:t>в     соответствии     с</w:t>
            </w:r>
          </w:p>
          <w:p w:rsidR="007F631A" w:rsidRDefault="007F631A">
            <w:pPr>
              <w:pStyle w:val="ConsPlusNonformat"/>
              <w:jc w:val="both"/>
            </w:pPr>
            <w:r>
              <w:t>земельным</w:t>
            </w:r>
          </w:p>
          <w:p w:rsidR="007F631A" w:rsidRDefault="007F631A">
            <w:pPr>
              <w:pStyle w:val="ConsPlusNonformat"/>
              <w:jc w:val="both"/>
            </w:pPr>
            <w:r>
              <w:t>законодательством  схемы</w:t>
            </w:r>
          </w:p>
          <w:p w:rsidR="007F631A" w:rsidRDefault="007F631A">
            <w:pPr>
              <w:pStyle w:val="ConsPlusNonformat"/>
              <w:jc w:val="both"/>
            </w:pPr>
            <w:r>
              <w:t>расположения  земельного</w:t>
            </w:r>
          </w:p>
          <w:p w:rsidR="007F631A" w:rsidRDefault="007F631A">
            <w:pPr>
              <w:pStyle w:val="ConsPlusNonformat"/>
              <w:jc w:val="both"/>
            </w:pPr>
            <w:r>
              <w:t>участка  или   земельных</w:t>
            </w:r>
          </w:p>
          <w:p w:rsidR="007F631A" w:rsidRDefault="007F631A">
            <w:pPr>
              <w:pStyle w:val="ConsPlusNonformat"/>
              <w:jc w:val="both"/>
            </w:pPr>
            <w:r>
              <w:t>участков на  кадастровом</w:t>
            </w:r>
          </w:p>
          <w:p w:rsidR="007F631A" w:rsidRDefault="007F631A">
            <w:pPr>
              <w:pStyle w:val="ConsPlusNonformat"/>
              <w:jc w:val="both"/>
            </w:pPr>
            <w:r>
              <w:t>плане   территории   (в</w:t>
            </w:r>
          </w:p>
          <w:p w:rsidR="007F631A" w:rsidRDefault="007F631A">
            <w:pPr>
              <w:pStyle w:val="ConsPlusNonformat"/>
              <w:jc w:val="both"/>
            </w:pPr>
            <w:r>
              <w:t>случае   подачи   заявки</w:t>
            </w:r>
          </w:p>
          <w:p w:rsidR="007F631A" w:rsidRDefault="007F631A">
            <w:pPr>
              <w:pStyle w:val="ConsPlusNonformat"/>
              <w:jc w:val="both"/>
            </w:pPr>
            <w:r>
              <w:t>юридическим       лицом,</w:t>
            </w:r>
          </w:p>
          <w:p w:rsidR="007F631A" w:rsidRDefault="007F631A">
            <w:pPr>
              <w:pStyle w:val="ConsPlusNonformat"/>
              <w:jc w:val="both"/>
            </w:pPr>
            <w:r>
              <w:t>созданным     Российской</w:t>
            </w:r>
          </w:p>
          <w:p w:rsidR="007F631A" w:rsidRDefault="007F631A">
            <w:pPr>
              <w:pStyle w:val="ConsPlusNonformat"/>
              <w:jc w:val="both"/>
            </w:pPr>
            <w:r>
              <w:t>Федерацией,    субъектом</w:t>
            </w:r>
          </w:p>
          <w:p w:rsidR="007F631A" w:rsidRDefault="007F631A">
            <w:pPr>
              <w:pStyle w:val="ConsPlusNonformat"/>
              <w:jc w:val="both"/>
            </w:pPr>
            <w:r>
              <w:t>Российской     Федерации</w:t>
            </w:r>
          </w:p>
          <w:p w:rsidR="007F631A" w:rsidRDefault="007F631A">
            <w:pPr>
              <w:pStyle w:val="ConsPlusNonformat"/>
              <w:jc w:val="both"/>
            </w:pPr>
            <w:r>
              <w:t>или        муниципальным</w:t>
            </w:r>
          </w:p>
          <w:p w:rsidR="007F631A" w:rsidRDefault="007F631A">
            <w:pPr>
              <w:pStyle w:val="ConsPlusNonformat"/>
              <w:jc w:val="both"/>
            </w:pPr>
            <w:r>
              <w:t>образованием,       иным</w:t>
            </w:r>
          </w:p>
          <w:p w:rsidR="007F631A" w:rsidRDefault="007F631A">
            <w:pPr>
              <w:pStyle w:val="ConsPlusNonformat"/>
              <w:jc w:val="both"/>
            </w:pPr>
            <w:r>
              <w:t>юридическим    лицом   -</w:t>
            </w:r>
          </w:p>
          <w:p w:rsidR="007F631A" w:rsidRDefault="007F631A">
            <w:pPr>
              <w:pStyle w:val="ConsPlusNonformat"/>
              <w:jc w:val="both"/>
            </w:pPr>
            <w:r>
              <w:t>также копии  документов,</w:t>
            </w:r>
          </w:p>
          <w:p w:rsidR="007F631A" w:rsidRDefault="007F631A">
            <w:pPr>
              <w:pStyle w:val="ConsPlusNonformat"/>
              <w:jc w:val="both"/>
            </w:pPr>
            <w:r>
              <w:t>подтверждающих   наличие</w:t>
            </w:r>
          </w:p>
          <w:p w:rsidR="007F631A" w:rsidRDefault="007F631A">
            <w:pPr>
              <w:pStyle w:val="ConsPlusNonformat"/>
              <w:jc w:val="both"/>
            </w:pPr>
            <w:r>
              <w:t>оснований   для   подачи</w:t>
            </w:r>
          </w:p>
          <w:p w:rsidR="007F631A" w:rsidRDefault="007F631A">
            <w:pPr>
              <w:pStyle w:val="ConsPlusNonformat"/>
              <w:jc w:val="both"/>
            </w:pPr>
            <w:r>
              <w:t>заявки    в     случаях,</w:t>
            </w:r>
          </w:p>
          <w:p w:rsidR="007F631A" w:rsidRDefault="007F631A">
            <w:pPr>
              <w:pStyle w:val="ConsPlusNonformat"/>
              <w:jc w:val="both"/>
            </w:pPr>
            <w:r>
              <w:t>указанных   в    абзацах</w:t>
            </w:r>
          </w:p>
          <w:p w:rsidR="007F631A" w:rsidRDefault="007F631A">
            <w:pPr>
              <w:pStyle w:val="ConsPlusNonformat"/>
              <w:jc w:val="both"/>
            </w:pPr>
            <w:r>
              <w:t xml:space="preserve">третьем   и    </w:t>
            </w:r>
            <w:r>
              <w:lastRenderedPageBreak/>
              <w:t>четвертом</w:t>
            </w:r>
          </w:p>
          <w:p w:rsidR="007F631A" w:rsidRDefault="007F631A">
            <w:pPr>
              <w:pStyle w:val="ConsPlusNonformat"/>
              <w:jc w:val="both"/>
            </w:pPr>
            <w:r>
              <w:t xml:space="preserve">        8</w:t>
            </w:r>
          </w:p>
          <w:p w:rsidR="007F631A" w:rsidRDefault="007F631A">
            <w:pPr>
              <w:pStyle w:val="ConsPlusNonformat"/>
              <w:jc w:val="both"/>
            </w:pPr>
            <w:hyperlink r:id="rId10">
              <w:r>
                <w:rPr>
                  <w:color w:val="0000FF"/>
                </w:rPr>
                <w:t>пункта 8</w:t>
              </w:r>
            </w:hyperlink>
            <w:r>
              <w:t xml:space="preserve">  Правил ТП).</w:t>
            </w:r>
          </w:p>
          <w:p w:rsidR="007F631A" w:rsidRDefault="007F631A">
            <w:pPr>
              <w:pStyle w:val="ConsPlusNormal"/>
              <w:jc w:val="both"/>
            </w:pPr>
            <w:r>
              <w:t>5. Выписка из Единого государственного реестра юридических лиц, Единого государственного реестра индивидуальных предпринимателей</w:t>
            </w:r>
          </w:p>
        </w:tc>
        <w:tc>
          <w:tcPr>
            <w:tcW w:w="2608" w:type="dxa"/>
          </w:tcPr>
          <w:p w:rsidR="007F631A" w:rsidRDefault="007F631A">
            <w:pPr>
              <w:pStyle w:val="ConsPlusNormal"/>
              <w:jc w:val="both"/>
            </w:pPr>
            <w:r>
              <w:lastRenderedPageBreak/>
              <w:t>Уведомление о принятии/отказе в принятии заявки в работу</w:t>
            </w:r>
          </w:p>
        </w:tc>
        <w:tc>
          <w:tcPr>
            <w:tcW w:w="1871" w:type="dxa"/>
          </w:tcPr>
          <w:p w:rsidR="007F631A" w:rsidRDefault="007F631A">
            <w:pPr>
              <w:pStyle w:val="ConsPlusNormal"/>
              <w:jc w:val="both"/>
            </w:pPr>
            <w:hyperlink r:id="rId11"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12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3">
              <w:r>
                <w:rPr>
                  <w:color w:val="0000FF"/>
                </w:rPr>
                <w:t>12(1)</w:t>
              </w:r>
            </w:hyperlink>
            <w:r>
              <w:t xml:space="preserve"> и </w:t>
            </w:r>
            <w:hyperlink r:id="rId14">
              <w:r>
                <w:rPr>
                  <w:color w:val="0000FF"/>
                </w:rPr>
                <w:t>15</w:t>
              </w:r>
            </w:hyperlink>
            <w:r>
              <w:t xml:space="preserve"> Правил технологического присоединения, утвержденных постановлением Правительства Российской Федерации от 27.12.2004 N 861 (далее - Правила ТП)</w:t>
            </w:r>
          </w:p>
        </w:tc>
        <w:tc>
          <w:tcPr>
            <w:tcW w:w="5386" w:type="dxa"/>
          </w:tcPr>
          <w:p w:rsidR="007F631A" w:rsidRDefault="007F631A">
            <w:pPr>
              <w:pStyle w:val="ConsPlusNormal"/>
              <w:jc w:val="both"/>
            </w:pPr>
            <w:r>
              <w:t>В целях определения надлежащей сетевой организации, в которую подлежит направлению заявка, заявитель вправе направить запрос в орган местного самоуправления, на территории которого расположены соответствующие объекты электросетевого хозяйства, с указанием расположения объектов электросетевого хозяйства, принадлежность которых необходимо определить,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</w:t>
            </w:r>
          </w:p>
        </w:tc>
      </w:tr>
      <w:tr w:rsidR="007F631A">
        <w:tc>
          <w:tcPr>
            <w:tcW w:w="567" w:type="dxa"/>
          </w:tcPr>
          <w:p w:rsidR="007F631A" w:rsidRDefault="007F631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041" w:type="dxa"/>
          </w:tcPr>
          <w:p w:rsidR="007F631A" w:rsidRDefault="007F631A">
            <w:pPr>
              <w:pStyle w:val="ConsPlusNormal"/>
              <w:jc w:val="both"/>
            </w:pPr>
            <w:r>
              <w:t>Выдача и подписание договора технологического присоединения и договора энергоснабжения</w:t>
            </w:r>
          </w:p>
        </w:tc>
        <w:tc>
          <w:tcPr>
            <w:tcW w:w="2381" w:type="dxa"/>
          </w:tcPr>
          <w:p w:rsidR="007F631A" w:rsidRDefault="007F631A">
            <w:pPr>
              <w:pStyle w:val="ConsPlusNormal"/>
              <w:jc w:val="both"/>
            </w:pPr>
            <w:r>
              <w:t>10 рабочих дней</w:t>
            </w:r>
          </w:p>
        </w:tc>
        <w:tc>
          <w:tcPr>
            <w:tcW w:w="2381" w:type="dxa"/>
          </w:tcPr>
          <w:p w:rsidR="007F631A" w:rsidRDefault="007F631A">
            <w:pPr>
              <w:pStyle w:val="ConsPlusNormal"/>
              <w:jc w:val="both"/>
            </w:pPr>
            <w:r>
              <w:t>9 рабочих дней</w:t>
            </w:r>
          </w:p>
        </w:tc>
        <w:tc>
          <w:tcPr>
            <w:tcW w:w="850" w:type="dxa"/>
          </w:tcPr>
          <w:p w:rsidR="007F631A" w:rsidRDefault="007F631A">
            <w:pPr>
              <w:pStyle w:val="ConsPlusNormal"/>
            </w:pPr>
            <w:r>
              <w:t>-</w:t>
            </w:r>
          </w:p>
        </w:tc>
        <w:tc>
          <w:tcPr>
            <w:tcW w:w="3458" w:type="dxa"/>
          </w:tcPr>
          <w:p w:rsidR="007F631A" w:rsidRDefault="007F631A">
            <w:pPr>
              <w:pStyle w:val="ConsPlusNormal"/>
              <w:jc w:val="both"/>
            </w:pPr>
            <w:r>
              <w:t>От инвестора не требуется предоставление документов</w:t>
            </w:r>
          </w:p>
        </w:tc>
        <w:tc>
          <w:tcPr>
            <w:tcW w:w="2608" w:type="dxa"/>
          </w:tcPr>
          <w:p w:rsidR="007F631A" w:rsidRDefault="007F631A">
            <w:pPr>
              <w:pStyle w:val="ConsPlusNormal"/>
              <w:jc w:val="both"/>
            </w:pPr>
            <w:r>
              <w:t>1. Технические условия.</w:t>
            </w:r>
          </w:p>
          <w:p w:rsidR="007F631A" w:rsidRDefault="007F631A">
            <w:pPr>
              <w:pStyle w:val="ConsPlusNormal"/>
              <w:jc w:val="both"/>
            </w:pPr>
            <w:r>
              <w:t>2. Условия типового договора.</w:t>
            </w:r>
          </w:p>
          <w:p w:rsidR="007F631A" w:rsidRDefault="007F631A">
            <w:pPr>
              <w:pStyle w:val="ConsPlusNormal"/>
              <w:jc w:val="both"/>
            </w:pPr>
            <w:r>
              <w:t>3. Счет на оплату.</w:t>
            </w:r>
          </w:p>
          <w:p w:rsidR="007F631A" w:rsidRDefault="007F631A">
            <w:pPr>
              <w:pStyle w:val="ConsPlusNormal"/>
              <w:jc w:val="both"/>
            </w:pPr>
            <w:r>
              <w:t>4. Инструкция по присоединению.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При отсутствии сведений и документов, указанных в </w:t>
            </w:r>
            <w:hyperlink r:id="rId15">
              <w:r>
                <w:rPr>
                  <w:color w:val="0000FF"/>
                </w:rPr>
                <w:t>пунктах 9</w:t>
              </w:r>
            </w:hyperlink>
            <w:r>
              <w:t xml:space="preserve">, </w:t>
            </w:r>
            <w:hyperlink r:id="rId16">
              <w:r>
                <w:rPr>
                  <w:color w:val="0000FF"/>
                </w:rPr>
                <w:t>10</w:t>
              </w:r>
            </w:hyperlink>
            <w:r>
              <w:t xml:space="preserve"> Правил ТП, сетевая организация не позднее 3 рабочих дней со дня получения заявки направляет заявителю уведомление, содержащее указание на </w:t>
            </w:r>
            <w:r>
              <w:lastRenderedPageBreak/>
              <w:t>сведения (документы), которые в соответствии с Правилами ТП должны быть представлены заявителем в дополнение к представленным сведениям (документам), а также указание на необходимость их представления в течение 20 рабочих дней со дня получения указанного уведомления. При этом сетевая организация приостанавливает рассмотрение заявки до получения недостающих сведений и документов</w:t>
            </w:r>
          </w:p>
        </w:tc>
        <w:tc>
          <w:tcPr>
            <w:tcW w:w="1871" w:type="dxa"/>
          </w:tcPr>
          <w:p w:rsidR="007F631A" w:rsidRDefault="007F631A">
            <w:pPr>
              <w:pStyle w:val="ConsPlusNormal"/>
              <w:jc w:val="both"/>
            </w:pPr>
            <w:hyperlink r:id="rId17"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18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9">
              <w:r>
                <w:rPr>
                  <w:color w:val="0000FF"/>
                </w:rPr>
                <w:t>105</w:t>
              </w:r>
            </w:hyperlink>
            <w:r>
              <w:t xml:space="preserve"> Правил ТП</w:t>
            </w:r>
          </w:p>
        </w:tc>
        <w:tc>
          <w:tcPr>
            <w:tcW w:w="5386" w:type="dxa"/>
          </w:tcPr>
          <w:p w:rsidR="007F631A" w:rsidRDefault="007F631A">
            <w:pPr>
              <w:pStyle w:val="ConsPlusNormal"/>
              <w:jc w:val="both"/>
            </w:pPr>
            <w:r>
              <w:t>Соблюдение фактических сроков обеспечивается организацией взаимодействия в электронном виде с использованием сайта сетевой организации и налаживанием информационного обмена между сетевыми организациями и гарантирующими поставщиками.</w:t>
            </w:r>
          </w:p>
          <w:p w:rsidR="007F631A" w:rsidRDefault="007F631A">
            <w:pPr>
              <w:pStyle w:val="ConsPlusNormal"/>
              <w:jc w:val="both"/>
            </w:pPr>
            <w:r>
              <w:t>Повышению удобства подачи заявки будет способствовать реализация следующих мероприятий: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1. Обеспечено автоматическое предоставление сетевой организации информации, </w:t>
            </w:r>
            <w:r>
              <w:lastRenderedPageBreak/>
              <w:t>подлежащей указанию инвестором в заявке, из государственных информационных систем.</w:t>
            </w:r>
          </w:p>
          <w:p w:rsidR="007F631A" w:rsidRDefault="007F631A">
            <w:pPr>
              <w:pStyle w:val="ConsPlusNormal"/>
              <w:jc w:val="both"/>
            </w:pPr>
            <w:r>
              <w:t>2. Интеграция информационных систем сетевых организаций с инфраструктурой Единой системы идентификации и аутентификации</w:t>
            </w:r>
          </w:p>
        </w:tc>
      </w:tr>
      <w:tr w:rsidR="007F631A">
        <w:tc>
          <w:tcPr>
            <w:tcW w:w="567" w:type="dxa"/>
          </w:tcPr>
          <w:p w:rsidR="007F631A" w:rsidRDefault="007F631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041" w:type="dxa"/>
          </w:tcPr>
          <w:p w:rsidR="007F631A" w:rsidRDefault="007F631A">
            <w:pPr>
              <w:pStyle w:val="ConsPlusNormal"/>
              <w:jc w:val="both"/>
            </w:pPr>
            <w:r>
              <w:t xml:space="preserve">Выполнение строительных работ и окончательное </w:t>
            </w:r>
            <w:r>
              <w:lastRenderedPageBreak/>
              <w:t>подключение</w:t>
            </w:r>
          </w:p>
        </w:tc>
        <w:tc>
          <w:tcPr>
            <w:tcW w:w="2381" w:type="dxa"/>
          </w:tcPr>
          <w:p w:rsidR="007F631A" w:rsidRDefault="007F631A">
            <w:pPr>
              <w:pStyle w:val="ConsPlusNormal"/>
              <w:jc w:val="both"/>
            </w:pPr>
            <w:r>
              <w:lastRenderedPageBreak/>
              <w:t xml:space="preserve">Предельные нормативные сроки - от 30 рабочих дней </w:t>
            </w:r>
            <w:r>
              <w:lastRenderedPageBreak/>
              <w:t>до 1 года</w:t>
            </w:r>
          </w:p>
        </w:tc>
        <w:tc>
          <w:tcPr>
            <w:tcW w:w="2381" w:type="dxa"/>
          </w:tcPr>
          <w:p w:rsidR="007F631A" w:rsidRDefault="007F631A">
            <w:pPr>
              <w:pStyle w:val="ConsPlusNormal"/>
              <w:jc w:val="both"/>
            </w:pPr>
            <w:r>
              <w:lastRenderedPageBreak/>
              <w:t xml:space="preserve">Предельные нормативные сроки - от 30 рабочих дней до 6 </w:t>
            </w:r>
            <w:r>
              <w:lastRenderedPageBreak/>
              <w:t>месяцев с даты заключения договора (при условии обращения с заявкой на технологическое присоединение заявителей категории "Doing Business", соответствующих критериям &lt;*&gt;). В остальных случаях - до 1 года</w:t>
            </w:r>
          </w:p>
        </w:tc>
        <w:tc>
          <w:tcPr>
            <w:tcW w:w="850" w:type="dxa"/>
          </w:tcPr>
          <w:p w:rsidR="007F631A" w:rsidRDefault="007F631A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3458" w:type="dxa"/>
          </w:tcPr>
          <w:p w:rsidR="007F631A" w:rsidRDefault="007F631A">
            <w:pPr>
              <w:pStyle w:val="ConsPlusNormal"/>
              <w:jc w:val="both"/>
            </w:pPr>
            <w:r>
              <w:t>От инвестора не требуется предоставление документов.</w:t>
            </w:r>
          </w:p>
          <w:p w:rsidR="007F631A" w:rsidRDefault="007F631A">
            <w:pPr>
              <w:pStyle w:val="ConsPlusNormal"/>
              <w:jc w:val="both"/>
            </w:pPr>
            <w:r>
              <w:lastRenderedPageBreak/>
              <w:t>В случае присоединения на уровне напряжения свыше 0,4 кВ - уведомление о выполнении технических условий с комплектом документов.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Договор, обеспечивающий продажу электрической энергии на розничном рынке, считается заключенным между гарантирующим поставщиком (энергосбытовой организацией) и заявителем со дня составления и размещения в личном кабинете заявителя на сайте сетевой организации акта об осуществлении технологического присоединения (уведомления об обеспечении сетевой организацией возможности присоединения к электрическим сетям), подписанного со стороны </w:t>
            </w:r>
            <w:r>
              <w:lastRenderedPageBreak/>
              <w:t>сетевой организации, но не ранее совершения заявителем действий, свидетельствующих о начале фактического потребления электрической энергии, вне зависимости от подписания договора заявителем</w:t>
            </w:r>
          </w:p>
        </w:tc>
        <w:tc>
          <w:tcPr>
            <w:tcW w:w="2608" w:type="dxa"/>
          </w:tcPr>
          <w:p w:rsidR="007F631A" w:rsidRDefault="007F631A">
            <w:pPr>
              <w:pStyle w:val="ConsPlusNormal"/>
              <w:jc w:val="both"/>
            </w:pPr>
            <w:r>
              <w:lastRenderedPageBreak/>
              <w:t>В случае присоединения на уровне напряжения 0,4 кВ и ниже:</w:t>
            </w:r>
          </w:p>
          <w:p w:rsidR="007F631A" w:rsidRDefault="007F631A">
            <w:pPr>
              <w:pStyle w:val="ConsPlusNormal"/>
              <w:jc w:val="both"/>
            </w:pPr>
            <w:r>
              <w:lastRenderedPageBreak/>
              <w:t>1. Уведомление об обеспечении сетевой организацией возможности присоединения к электрическим сетям.</w:t>
            </w:r>
          </w:p>
          <w:p w:rsidR="007F631A" w:rsidRDefault="007F631A">
            <w:pPr>
              <w:pStyle w:val="ConsPlusNormal"/>
              <w:jc w:val="both"/>
            </w:pPr>
            <w:r>
              <w:t>2. Акт допуска прибора учета в эксплуатацию.</w:t>
            </w:r>
          </w:p>
          <w:p w:rsidR="007F631A" w:rsidRDefault="007F631A">
            <w:pPr>
              <w:pStyle w:val="ConsPlusNormal"/>
              <w:jc w:val="both"/>
            </w:pPr>
            <w:r>
              <w:t>В случае присоединения на уровне напряжения свыше 0,4 кВ:</w:t>
            </w:r>
          </w:p>
          <w:p w:rsidR="007F631A" w:rsidRDefault="007F631A">
            <w:pPr>
              <w:pStyle w:val="ConsPlusNormal"/>
              <w:jc w:val="both"/>
            </w:pPr>
            <w:r>
              <w:t>1. Акт об осуществлении технологического присоединения.</w:t>
            </w:r>
          </w:p>
          <w:p w:rsidR="007F631A" w:rsidRDefault="007F631A">
            <w:pPr>
              <w:pStyle w:val="ConsPlusNormal"/>
              <w:jc w:val="both"/>
            </w:pPr>
            <w:r>
              <w:t>2. Акт о выполнении технических условий.</w:t>
            </w:r>
          </w:p>
          <w:p w:rsidR="007F631A" w:rsidRDefault="007F631A">
            <w:pPr>
              <w:pStyle w:val="ConsPlusNormal"/>
              <w:jc w:val="both"/>
            </w:pPr>
            <w:r>
              <w:t>3. Акт допуска прибора учета в эксплуатацию</w:t>
            </w:r>
          </w:p>
        </w:tc>
        <w:tc>
          <w:tcPr>
            <w:tcW w:w="1871" w:type="dxa"/>
          </w:tcPr>
          <w:p w:rsidR="007F631A" w:rsidRDefault="007F631A">
            <w:pPr>
              <w:pStyle w:val="ConsPlusNormal"/>
              <w:jc w:val="both"/>
            </w:pPr>
            <w:hyperlink r:id="rId20">
              <w:r>
                <w:rPr>
                  <w:color w:val="0000FF"/>
                </w:rPr>
                <w:t>Подпункты "г"</w:t>
              </w:r>
            </w:hyperlink>
            <w:r>
              <w:t xml:space="preserve"> </w:t>
            </w:r>
            <w:hyperlink r:id="rId21">
              <w:r>
                <w:rPr>
                  <w:color w:val="0000FF"/>
                </w:rPr>
                <w:t>"д"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"е" пункта 7</w:t>
              </w:r>
            </w:hyperlink>
            <w:r>
              <w:t xml:space="preserve">, </w:t>
            </w:r>
            <w:hyperlink r:id="rId23">
              <w:r>
                <w:rPr>
                  <w:color w:val="0000FF"/>
                </w:rPr>
                <w:t>подпункт "б" пункта 16</w:t>
              </w:r>
            </w:hyperlink>
            <w:r>
              <w:t xml:space="preserve">, </w:t>
            </w:r>
            <w:hyperlink r:id="rId24">
              <w:r>
                <w:rPr>
                  <w:color w:val="0000FF"/>
                </w:rPr>
                <w:t xml:space="preserve">пункты </w:t>
              </w:r>
              <w:r>
                <w:rPr>
                  <w:color w:val="0000FF"/>
                </w:rPr>
                <w:lastRenderedPageBreak/>
                <w:t>18</w:t>
              </w:r>
            </w:hyperlink>
            <w:r>
              <w:t xml:space="preserve">, </w:t>
            </w:r>
            <w:hyperlink r:id="rId25">
              <w:r>
                <w:rPr>
                  <w:color w:val="0000FF"/>
                </w:rPr>
                <w:t>18</w:t>
              </w:r>
            </w:hyperlink>
            <w:r>
              <w:t>(1) Правил ТП</w:t>
            </w:r>
          </w:p>
        </w:tc>
        <w:tc>
          <w:tcPr>
            <w:tcW w:w="5386" w:type="dxa"/>
          </w:tcPr>
          <w:p w:rsidR="007F631A" w:rsidRDefault="007F631A">
            <w:pPr>
              <w:pStyle w:val="ConsPlusNormal"/>
              <w:jc w:val="both"/>
            </w:pPr>
            <w:r>
              <w:lastRenderedPageBreak/>
              <w:t xml:space="preserve">Соблюдению нормативных сроков реализации подключения способствует исполнение </w:t>
            </w:r>
            <w:r>
              <w:lastRenderedPageBreak/>
              <w:t>следующих мероприятий:</w:t>
            </w:r>
          </w:p>
          <w:p w:rsidR="007F631A" w:rsidRDefault="007F631A">
            <w:pPr>
              <w:pStyle w:val="ConsPlusNormal"/>
              <w:jc w:val="both"/>
            </w:pPr>
            <w:r>
              <w:t>1. На сайте сетевых организаций обеспечено наличие информации по центрам питания с указанием объема свободной для технологического присоединения мощности (</w:t>
            </w:r>
            <w:hyperlink r:id="rId26">
              <w:r>
                <w:rPr>
                  <w:color w:val="0000FF"/>
                </w:rPr>
                <w:t>подпункт "г" пункта 19</w:t>
              </w:r>
            </w:hyperlink>
            <w:r>
              <w:t xml:space="preserve"> Стандартов раскрытия информации, утвержденных постановлением Правительства Российской Федерации от 21 января 2004 г. N 24 "Об утверждении стандартов раскрытия информации субъектами оптового и розничных рынков электрической энергии").</w:t>
            </w:r>
          </w:p>
          <w:p w:rsidR="007F631A" w:rsidRDefault="007F631A">
            <w:pPr>
              <w:pStyle w:val="ConsPlusNormal"/>
              <w:jc w:val="both"/>
            </w:pPr>
            <w:r>
              <w:t>2. Органами исполнительной власти субъекта Российской Федерации для целей реализации инвестиционных проектов предоставляются земельные участки, не требующие значительного объема сетевого строительства.</w:t>
            </w:r>
          </w:p>
          <w:p w:rsidR="007F631A" w:rsidRDefault="007F631A">
            <w:pPr>
              <w:pStyle w:val="ConsPlusNormal"/>
              <w:jc w:val="both"/>
            </w:pPr>
            <w:r>
              <w:lastRenderedPageBreak/>
              <w:t>3. Инвестором с сетевой организацией заключен договор "Технологическое присоединение под ключ", работы на стороне заявителя также выполняются сетевой организацией.</w:t>
            </w:r>
          </w:p>
          <w:p w:rsidR="007F631A" w:rsidRDefault="007F631A">
            <w:pPr>
              <w:pStyle w:val="ConsPlusNormal"/>
              <w:jc w:val="both"/>
            </w:pPr>
            <w:r>
              <w:t>Пересмотр целевых сроков возможен после реализации следующих мероприятий:</w:t>
            </w:r>
          </w:p>
          <w:p w:rsidR="007F631A" w:rsidRDefault="007F631A">
            <w:pPr>
              <w:pStyle w:val="ConsPlusNormal"/>
              <w:jc w:val="both"/>
            </w:pPr>
            <w:r>
              <w:t>1. Сокращение сроков оформления прав на земельные участки.</w:t>
            </w:r>
          </w:p>
          <w:p w:rsidR="007F631A" w:rsidRDefault="007F631A">
            <w:pPr>
              <w:pStyle w:val="ConsPlusNormal"/>
              <w:jc w:val="both"/>
            </w:pPr>
            <w:r>
              <w:t>2. Сетевым организациям обеспечен доступ к следующим информационным системам: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а) Федеральной государственной информационной системе "Единый государственный реестр недвижимости" Федеральной службы государственной регистрации, кадастра и картографии (Росреестр) с возможностью бесплатного получения выписок об объектах недвижимости из Единого </w:t>
            </w:r>
            <w:r>
              <w:lastRenderedPageBreak/>
              <w:t>государственного реестра недвижимости;</w:t>
            </w:r>
          </w:p>
          <w:p w:rsidR="007F631A" w:rsidRDefault="007F631A">
            <w:pPr>
              <w:pStyle w:val="ConsPlusNormal"/>
              <w:jc w:val="both"/>
            </w:pPr>
            <w:r>
              <w:t>б) информационной системе, содержащей сведения о заключенных договорах аренды земельных участков (краткосрочных и долгосрочных), сведения об имущественно-правовом статусе земельных участков;</w:t>
            </w:r>
          </w:p>
          <w:p w:rsidR="007F631A" w:rsidRDefault="007F631A">
            <w:pPr>
              <w:pStyle w:val="ConsPlusNormal"/>
              <w:jc w:val="both"/>
            </w:pPr>
            <w:r>
              <w:t>в) информационной системе, содержащей сведения отдела геолого-геодезической службы и отдела подземных сооружений.</w:t>
            </w:r>
          </w:p>
          <w:p w:rsidR="007F631A" w:rsidRDefault="007F631A">
            <w:pPr>
              <w:pStyle w:val="ConsPlusNormal"/>
              <w:jc w:val="both"/>
            </w:pPr>
            <w:r>
              <w:t>3. Обеспечена возможность осуществления сверки сетей с владельцами инженерных коммуникаций в рамках "одного окна".</w:t>
            </w:r>
          </w:p>
          <w:p w:rsidR="007F631A" w:rsidRDefault="007F631A">
            <w:pPr>
              <w:pStyle w:val="ConsPlusNormal"/>
              <w:jc w:val="both"/>
            </w:pPr>
            <w:r>
              <w:t>4. Сокращение сроков получения актуальных материалов топосъемки.</w:t>
            </w:r>
          </w:p>
          <w:p w:rsidR="007F631A" w:rsidRDefault="007F631A">
            <w:pPr>
              <w:pStyle w:val="ConsPlusNormal"/>
              <w:jc w:val="both"/>
            </w:pPr>
            <w:r>
              <w:t>5. Уменьшение срока проведения торгово-закупочных процедур.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6. Обеспечение органами исполнительной власти </w:t>
            </w:r>
            <w:r>
              <w:lastRenderedPageBreak/>
              <w:t>субъекта Российской Федерации возможности сетевых организаций осуществлять оформление исходно-разрешительной и согласование проектной документации в режиме "одного окна" в течение 10 рабочих дней.</w:t>
            </w:r>
          </w:p>
          <w:p w:rsidR="007F631A" w:rsidRDefault="007F631A">
            <w:pPr>
              <w:pStyle w:val="ConsPlusNormal"/>
              <w:jc w:val="both"/>
            </w:pPr>
            <w:r>
              <w:t>7. Исключение обязанности сетевой организации по проведению мероприятий по лесоразведению после выполнения строительно-монтажных работ, а также выполнения мероприятий по агротехническому уходу в течение 8 лет.</w:t>
            </w:r>
          </w:p>
          <w:p w:rsidR="007F631A" w:rsidRDefault="007F631A">
            <w:pPr>
              <w:pStyle w:val="ConsPlusNormal"/>
              <w:jc w:val="both"/>
            </w:pPr>
            <w:r>
              <w:t>8. Введение уведомительного порядка оформления ордера (разрешения) на производство земляных работ, установку временных ограждений и размещение временных объектов.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9. Обеспечена компенсация экономически обоснованных расходов сетевой организации, не </w:t>
            </w:r>
            <w:r>
              <w:lastRenderedPageBreak/>
              <w:t>включаемых в плату за технологическое присоединение</w:t>
            </w:r>
          </w:p>
        </w:tc>
      </w:tr>
    </w:tbl>
    <w:p w:rsidR="007F631A" w:rsidRDefault="007F631A">
      <w:pPr>
        <w:pStyle w:val="ConsPlusNormal"/>
        <w:sectPr w:rsidR="007F631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ind w:firstLine="540"/>
        <w:jc w:val="both"/>
      </w:pPr>
      <w:r>
        <w:t>--------------------------------</w:t>
      </w:r>
    </w:p>
    <w:p w:rsidR="007F631A" w:rsidRDefault="007F631A">
      <w:pPr>
        <w:pStyle w:val="ConsPlusNormal"/>
        <w:spacing w:before="220"/>
        <w:ind w:firstLine="540"/>
        <w:jc w:val="both"/>
      </w:pPr>
      <w:r>
        <w:t>&lt;*&gt; Критерии отнесения заявителей, обратившихся в адрес с заявкой на технологическое присоединение, к категории "Doing Business":</w:t>
      </w:r>
    </w:p>
    <w:p w:rsidR="007F631A" w:rsidRDefault="007F631A">
      <w:pPr>
        <w:pStyle w:val="ConsPlusNormal"/>
        <w:spacing w:before="220"/>
        <w:ind w:firstLine="540"/>
        <w:jc w:val="both"/>
      </w:pPr>
      <w:r>
        <w:t>а) заявителями являются юридические лица и индивидуальные предприниматели (кроме бюджетных организаций и некоммерческих объединений), включенные в единый реестр субъектов малого и среднего предпринимательства;</w:t>
      </w:r>
    </w:p>
    <w:p w:rsidR="007F631A" w:rsidRDefault="007F631A">
      <w:pPr>
        <w:pStyle w:val="ConsPlusNormal"/>
        <w:spacing w:before="220"/>
        <w:ind w:firstLine="540"/>
        <w:jc w:val="both"/>
      </w:pPr>
      <w:r>
        <w:t>б) максимальная мощность впервые присоединяемых энергопринимающих устройств заявителей составляет от 15 кВт до 150 кВт включительно (без учета временного технологического присоединения);</w:t>
      </w:r>
    </w:p>
    <w:p w:rsidR="007F631A" w:rsidRDefault="007F631A">
      <w:pPr>
        <w:pStyle w:val="ConsPlusNormal"/>
        <w:spacing w:before="220"/>
        <w:ind w:firstLine="540"/>
        <w:jc w:val="both"/>
      </w:pPr>
      <w:r>
        <w:t>в) категория надежности электроснабжения - 2 или 3;</w:t>
      </w:r>
    </w:p>
    <w:p w:rsidR="007F631A" w:rsidRDefault="007F631A">
      <w:pPr>
        <w:pStyle w:val="ConsPlusNormal"/>
        <w:spacing w:before="220"/>
        <w:ind w:firstLine="540"/>
        <w:jc w:val="both"/>
      </w:pPr>
      <w:r>
        <w:t>г) требуемый уровень напряжения - до 20 кВ включительно;</w:t>
      </w:r>
    </w:p>
    <w:p w:rsidR="007F631A" w:rsidRDefault="007F631A">
      <w:pPr>
        <w:pStyle w:val="ConsPlusNormal"/>
        <w:spacing w:before="220"/>
        <w:ind w:firstLine="540"/>
        <w:jc w:val="both"/>
      </w:pPr>
      <w:r>
        <w:t>д) расстояние от существующих электрических сетей до границ принадлежащего заявителю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местности;</w:t>
      </w:r>
    </w:p>
    <w:p w:rsidR="007F631A" w:rsidRDefault="007F631A">
      <w:pPr>
        <w:pStyle w:val="ConsPlusNormal"/>
        <w:spacing w:before="220"/>
        <w:ind w:firstLine="540"/>
        <w:jc w:val="both"/>
      </w:pPr>
      <w:r>
        <w:t>е) со стороны сетевой организации требуется выполнение мероприятий по технологическому присоединению энергопринимающих устройств заявителя к электрическим сетям, а именно мероприятий по реконструкции существующих электросетевых объектов и (или) строительству объектов электросетевого хозяйства от существующих объектов до присоединяемых энергопринимающих устройств заявителя;</w:t>
      </w:r>
    </w:p>
    <w:p w:rsidR="007F631A" w:rsidRDefault="007F631A">
      <w:pPr>
        <w:pStyle w:val="ConsPlusNormal"/>
        <w:spacing w:before="220"/>
        <w:ind w:firstLine="540"/>
        <w:jc w:val="both"/>
      </w:pPr>
      <w:r>
        <w:t>ж) мероприятия по технологическому присоединению проводятся на землях общего пользования и не затрагивают частные земельные участки, при этом энергопринимающие устройства заявителя расположены вне исторического центра, строительство объектов для технологического присоединения которых осуществляется без каких-либо физических препятствий (например, железная дорога) и не связано с оформлением лесного фонда, размещением сетей в полосе отвода или придорожной полосе дорог регионального и федерального значения.</w:t>
      </w: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right"/>
        <w:outlineLvl w:val="0"/>
      </w:pPr>
      <w:r>
        <w:t>Приложение N 2</w:t>
      </w:r>
    </w:p>
    <w:p w:rsidR="007F631A" w:rsidRDefault="007F631A">
      <w:pPr>
        <w:pStyle w:val="ConsPlusNormal"/>
        <w:jc w:val="right"/>
      </w:pPr>
      <w:r>
        <w:t>к распоряжению</w:t>
      </w:r>
    </w:p>
    <w:p w:rsidR="007F631A" w:rsidRDefault="007F631A">
      <w:pPr>
        <w:pStyle w:val="ConsPlusNormal"/>
        <w:jc w:val="right"/>
      </w:pPr>
      <w:r>
        <w:t>министерства энергетики</w:t>
      </w:r>
    </w:p>
    <w:p w:rsidR="007F631A" w:rsidRDefault="007F631A">
      <w:pPr>
        <w:pStyle w:val="ConsPlusNormal"/>
        <w:jc w:val="right"/>
      </w:pPr>
      <w:r>
        <w:t>и жилищно-коммунального хозяйства</w:t>
      </w:r>
    </w:p>
    <w:p w:rsidR="007F631A" w:rsidRDefault="007F631A">
      <w:pPr>
        <w:pStyle w:val="ConsPlusNormal"/>
        <w:jc w:val="right"/>
      </w:pPr>
      <w:r>
        <w:t>Кировской области</w:t>
      </w:r>
    </w:p>
    <w:p w:rsidR="007F631A" w:rsidRDefault="007F631A">
      <w:pPr>
        <w:pStyle w:val="ConsPlusNormal"/>
        <w:jc w:val="right"/>
      </w:pPr>
      <w:r>
        <w:t>от 1 марта 2023 г. N 25</w:t>
      </w: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Title"/>
        <w:jc w:val="center"/>
      </w:pPr>
      <w:bookmarkStart w:id="1" w:name="P185"/>
      <w:bookmarkEnd w:id="1"/>
      <w:r>
        <w:t>АЛГОРИТМ</w:t>
      </w:r>
    </w:p>
    <w:p w:rsidR="007F631A" w:rsidRDefault="007F631A">
      <w:pPr>
        <w:pStyle w:val="ConsPlusTitle"/>
        <w:jc w:val="center"/>
      </w:pPr>
      <w:r>
        <w:t>ДЕЙСТВИЙ ИНВЕСТОРА ПО ПРОЦЕДУРАМ ПОДКЛЮЧЕНИЯ</w:t>
      </w:r>
    </w:p>
    <w:p w:rsidR="007F631A" w:rsidRDefault="007F631A">
      <w:pPr>
        <w:pStyle w:val="ConsPlusTitle"/>
        <w:jc w:val="center"/>
      </w:pPr>
      <w:r>
        <w:t>ЭНЕРГОПРИНИМАЮЩИХ УСТРОЙСТВ К ЭЛЕКТРИЧЕСКИМ СЕТЯМ</w:t>
      </w:r>
    </w:p>
    <w:p w:rsidR="007F631A" w:rsidRDefault="007F631A">
      <w:pPr>
        <w:pStyle w:val="ConsPlusTitle"/>
        <w:jc w:val="center"/>
      </w:pPr>
      <w:r>
        <w:t>(СРЕДНИЙ И КРУПНЫЙ БИЗНЕС - СВЫШЕ 150 КВТ)</w:t>
      </w: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sectPr w:rsidR="007F631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1815"/>
        <w:gridCol w:w="2176"/>
        <w:gridCol w:w="2176"/>
        <w:gridCol w:w="1247"/>
        <w:gridCol w:w="2394"/>
        <w:gridCol w:w="1909"/>
        <w:gridCol w:w="1795"/>
        <w:gridCol w:w="2206"/>
      </w:tblGrid>
      <w:tr w:rsidR="007F631A">
        <w:tc>
          <w:tcPr>
            <w:tcW w:w="567" w:type="dxa"/>
          </w:tcPr>
          <w:p w:rsidR="007F631A" w:rsidRDefault="007F631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</w:tcPr>
          <w:p w:rsidR="007F631A" w:rsidRDefault="007F631A">
            <w:pPr>
              <w:pStyle w:val="ConsPlusNormal"/>
              <w:jc w:val="center"/>
            </w:pPr>
            <w:r>
              <w:t>Шаг алгоритма (процедура)</w:t>
            </w:r>
          </w:p>
        </w:tc>
        <w:tc>
          <w:tcPr>
            <w:tcW w:w="2381" w:type="dxa"/>
          </w:tcPr>
          <w:p w:rsidR="007F631A" w:rsidRDefault="007F631A">
            <w:pPr>
              <w:pStyle w:val="ConsPlusNormal"/>
              <w:jc w:val="center"/>
            </w:pPr>
            <w:r>
              <w:t>Срок фактический</w:t>
            </w:r>
          </w:p>
        </w:tc>
        <w:tc>
          <w:tcPr>
            <w:tcW w:w="2381" w:type="dxa"/>
          </w:tcPr>
          <w:p w:rsidR="007F631A" w:rsidRDefault="007F631A">
            <w:pPr>
              <w:pStyle w:val="ConsPlusNormal"/>
              <w:jc w:val="center"/>
            </w:pPr>
            <w:r>
              <w:t>Срок целевой</w:t>
            </w:r>
          </w:p>
        </w:tc>
        <w:tc>
          <w:tcPr>
            <w:tcW w:w="850" w:type="dxa"/>
          </w:tcPr>
          <w:p w:rsidR="007F631A" w:rsidRDefault="007F631A">
            <w:pPr>
              <w:pStyle w:val="ConsPlusNormal"/>
              <w:jc w:val="center"/>
            </w:pPr>
            <w:r>
              <w:t>Количество документов</w:t>
            </w:r>
          </w:p>
        </w:tc>
        <w:tc>
          <w:tcPr>
            <w:tcW w:w="3458" w:type="dxa"/>
          </w:tcPr>
          <w:p w:rsidR="007F631A" w:rsidRDefault="007F631A">
            <w:pPr>
              <w:pStyle w:val="ConsPlusNormal"/>
              <w:jc w:val="center"/>
            </w:pPr>
            <w:r>
              <w:t>Входящие документы</w:t>
            </w:r>
          </w:p>
        </w:tc>
        <w:tc>
          <w:tcPr>
            <w:tcW w:w="2608" w:type="dxa"/>
          </w:tcPr>
          <w:p w:rsidR="007F631A" w:rsidRDefault="007F631A">
            <w:pPr>
              <w:pStyle w:val="ConsPlusNormal"/>
              <w:jc w:val="center"/>
            </w:pPr>
            <w:r>
              <w:t>Результирующие документы</w:t>
            </w:r>
          </w:p>
        </w:tc>
        <w:tc>
          <w:tcPr>
            <w:tcW w:w="1871" w:type="dxa"/>
          </w:tcPr>
          <w:p w:rsidR="007F631A" w:rsidRDefault="007F631A">
            <w:pPr>
              <w:pStyle w:val="ConsPlusNormal"/>
              <w:jc w:val="center"/>
            </w:pPr>
            <w:r>
              <w:t>Нормативный правовой акт</w:t>
            </w:r>
          </w:p>
        </w:tc>
        <w:tc>
          <w:tcPr>
            <w:tcW w:w="5386" w:type="dxa"/>
          </w:tcPr>
          <w:p w:rsidR="007F631A" w:rsidRDefault="007F631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F631A">
        <w:tc>
          <w:tcPr>
            <w:tcW w:w="567" w:type="dxa"/>
          </w:tcPr>
          <w:p w:rsidR="007F631A" w:rsidRDefault="007F631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1" w:type="dxa"/>
          </w:tcPr>
          <w:p w:rsidR="007F631A" w:rsidRDefault="007F631A">
            <w:pPr>
              <w:pStyle w:val="ConsPlusNormal"/>
              <w:jc w:val="both"/>
            </w:pPr>
            <w:r>
              <w:t>Подача инвестором заявки на технологическое присоединение</w:t>
            </w:r>
          </w:p>
        </w:tc>
        <w:tc>
          <w:tcPr>
            <w:tcW w:w="2381" w:type="dxa"/>
          </w:tcPr>
          <w:p w:rsidR="007F631A" w:rsidRDefault="007F631A">
            <w:pPr>
              <w:pStyle w:val="ConsPlusNormal"/>
              <w:jc w:val="both"/>
            </w:pPr>
            <w:r>
              <w:t>3 рабочих дня</w:t>
            </w:r>
          </w:p>
        </w:tc>
        <w:tc>
          <w:tcPr>
            <w:tcW w:w="2381" w:type="dxa"/>
          </w:tcPr>
          <w:p w:rsidR="007F631A" w:rsidRDefault="007F631A">
            <w:pPr>
              <w:pStyle w:val="ConsPlusNormal"/>
              <w:jc w:val="both"/>
            </w:pPr>
            <w:r>
              <w:t>3 рабочих дня</w:t>
            </w:r>
          </w:p>
        </w:tc>
        <w:tc>
          <w:tcPr>
            <w:tcW w:w="850" w:type="dxa"/>
          </w:tcPr>
          <w:p w:rsidR="007F631A" w:rsidRDefault="007F631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58" w:type="dxa"/>
          </w:tcPr>
          <w:p w:rsidR="007F631A" w:rsidRDefault="007F631A">
            <w:pPr>
              <w:pStyle w:val="ConsPlusNormal"/>
              <w:jc w:val="both"/>
            </w:pPr>
            <w:r>
              <w:t>1. Заявка на технологическое присоединение.</w:t>
            </w:r>
          </w:p>
          <w:p w:rsidR="007F631A" w:rsidRDefault="007F631A">
            <w:pPr>
              <w:pStyle w:val="ConsPlusNormal"/>
              <w:jc w:val="both"/>
            </w:pPr>
            <w:r>
              <w:t>2. План расположения.</w:t>
            </w:r>
          </w:p>
          <w:p w:rsidR="007F631A" w:rsidRDefault="007F631A">
            <w:pPr>
              <w:pStyle w:val="ConsPlusNormal"/>
              <w:jc w:val="both"/>
            </w:pPr>
            <w:r>
              <w:t>3. Перечень и мощность устройств для присоединения к противоаварийной и режимной автоматике.</w:t>
            </w:r>
          </w:p>
          <w:p w:rsidR="007F631A" w:rsidRDefault="007F631A">
            <w:pPr>
              <w:pStyle w:val="ConsPlusNormal"/>
              <w:jc w:val="both"/>
            </w:pPr>
            <w:r>
              <w:t>4. Один из нижеследующих документов:</w:t>
            </w:r>
          </w:p>
          <w:p w:rsidR="007F631A" w:rsidRDefault="007F631A">
            <w:pPr>
              <w:pStyle w:val="ConsPlusNormal"/>
              <w:jc w:val="both"/>
            </w:pPr>
            <w:r>
              <w:t>- копии документов, подтверждающих владение заявителем на праве собственности или на ином предусмотренном законом основании объектом капитального строительства (нежилым помещением в таком объекте капитального строительства) и (или) земельным участком, на котором расположены (будут располагаться) энергопринимающие устройства заявителя;</w:t>
            </w:r>
          </w:p>
          <w:p w:rsidR="007F631A" w:rsidRDefault="007F631A">
            <w:pPr>
              <w:pStyle w:val="ConsPlusNormal"/>
              <w:jc w:val="both"/>
            </w:pPr>
            <w:r>
              <w:lastRenderedPageBreak/>
              <w:t>- копия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в целях размещения энергопринимающих устройств заявителя (с указанием сведений о границах используемой территории);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- копии документов, подтверждающих, что заявитель обладает сервитутом или публичным сервитутом, которые установлены в соответствии с гражданским законодательством Российской Федерации, земельным законодательством Российской Федерации и предусматривают возможность </w:t>
            </w:r>
            <w:r>
              <w:lastRenderedPageBreak/>
              <w:t>использования земельного участка для целей размещения энергопринимающих устройств заявителя (с указанием сведений о границах сервитута);</w:t>
            </w:r>
          </w:p>
          <w:p w:rsidR="007F631A" w:rsidRDefault="007F631A">
            <w:pPr>
              <w:pStyle w:val="ConsPlusNonformat"/>
              <w:jc w:val="both"/>
            </w:pPr>
            <w:r>
              <w:t>-   в    случае   подачи</w:t>
            </w:r>
          </w:p>
          <w:p w:rsidR="007F631A" w:rsidRDefault="007F631A">
            <w:pPr>
              <w:pStyle w:val="ConsPlusNonformat"/>
              <w:jc w:val="both"/>
            </w:pPr>
            <w:r>
              <w:t>заявки    на   основании</w:t>
            </w:r>
          </w:p>
          <w:p w:rsidR="007F631A" w:rsidRDefault="007F631A">
            <w:pPr>
              <w:pStyle w:val="ConsPlusNonformat"/>
              <w:jc w:val="both"/>
            </w:pPr>
            <w:r>
              <w:t xml:space="preserve">         7</w:t>
            </w:r>
          </w:p>
          <w:p w:rsidR="007F631A" w:rsidRDefault="007F631A">
            <w:pPr>
              <w:pStyle w:val="ConsPlusNonformat"/>
              <w:jc w:val="both"/>
            </w:pPr>
            <w:hyperlink r:id="rId27">
              <w:r>
                <w:rPr>
                  <w:color w:val="0000FF"/>
                </w:rPr>
                <w:t>пункта  8</w:t>
              </w:r>
            </w:hyperlink>
            <w:r>
              <w:t xml:space="preserve">   Правил  ТП -</w:t>
            </w:r>
          </w:p>
          <w:p w:rsidR="007F631A" w:rsidRDefault="007F631A">
            <w:pPr>
              <w:pStyle w:val="ConsPlusNonformat"/>
              <w:jc w:val="both"/>
            </w:pPr>
            <w:r>
              <w:t>копия     договора     о</w:t>
            </w:r>
          </w:p>
          <w:p w:rsidR="007F631A" w:rsidRDefault="007F631A">
            <w:pPr>
              <w:pStyle w:val="ConsPlusNonformat"/>
              <w:jc w:val="both"/>
            </w:pPr>
            <w:r>
              <w:t>комплексном     развитии</w:t>
            </w:r>
          </w:p>
          <w:p w:rsidR="007F631A" w:rsidRDefault="007F631A">
            <w:pPr>
              <w:pStyle w:val="ConsPlusNonformat"/>
              <w:jc w:val="both"/>
            </w:pPr>
            <w:r>
              <w:t>территории,   а    также</w:t>
            </w:r>
          </w:p>
          <w:p w:rsidR="007F631A" w:rsidRDefault="007F631A">
            <w:pPr>
              <w:pStyle w:val="ConsPlusNonformat"/>
              <w:jc w:val="both"/>
            </w:pPr>
            <w:r>
              <w:t>копии   утвержденных   в</w:t>
            </w:r>
          </w:p>
          <w:p w:rsidR="007F631A" w:rsidRDefault="007F631A">
            <w:pPr>
              <w:pStyle w:val="ConsPlusNonformat"/>
              <w:jc w:val="both"/>
            </w:pPr>
            <w:r>
              <w:t>установленных    порядке</w:t>
            </w:r>
          </w:p>
          <w:p w:rsidR="007F631A" w:rsidRDefault="007F631A">
            <w:pPr>
              <w:pStyle w:val="ConsPlusNonformat"/>
              <w:jc w:val="both"/>
            </w:pPr>
            <w:r>
              <w:t>проекта       планировки</w:t>
            </w:r>
          </w:p>
          <w:p w:rsidR="007F631A" w:rsidRDefault="007F631A">
            <w:pPr>
              <w:pStyle w:val="ConsPlusNonformat"/>
              <w:jc w:val="both"/>
            </w:pPr>
            <w:r>
              <w:t>территории  комплексного</w:t>
            </w:r>
          </w:p>
          <w:p w:rsidR="007F631A" w:rsidRDefault="007F631A">
            <w:pPr>
              <w:pStyle w:val="ConsPlusNonformat"/>
              <w:jc w:val="both"/>
            </w:pPr>
            <w:r>
              <w:t>развития,    комплексной</w:t>
            </w:r>
          </w:p>
          <w:p w:rsidR="007F631A" w:rsidRDefault="007F631A">
            <w:pPr>
              <w:pStyle w:val="ConsPlusNonformat"/>
              <w:jc w:val="both"/>
            </w:pPr>
            <w:r>
              <w:t>схемы        инженерного</w:t>
            </w:r>
          </w:p>
          <w:p w:rsidR="007F631A" w:rsidRDefault="007F631A">
            <w:pPr>
              <w:pStyle w:val="ConsPlusNonformat"/>
              <w:jc w:val="both"/>
            </w:pPr>
            <w:r>
              <w:t>обеспечения   территории</w:t>
            </w:r>
          </w:p>
          <w:p w:rsidR="007F631A" w:rsidRDefault="007F631A">
            <w:pPr>
              <w:pStyle w:val="ConsPlusNonformat"/>
              <w:jc w:val="both"/>
            </w:pPr>
            <w:r>
              <w:t>комплексного   развития,</w:t>
            </w:r>
          </w:p>
          <w:p w:rsidR="007F631A" w:rsidRDefault="007F631A">
            <w:pPr>
              <w:pStyle w:val="ConsPlusNonformat"/>
              <w:jc w:val="both"/>
            </w:pPr>
            <w:r>
              <w:t>схемы       расположения</w:t>
            </w:r>
          </w:p>
          <w:p w:rsidR="007F631A" w:rsidRDefault="007F631A">
            <w:pPr>
              <w:pStyle w:val="ConsPlusNonformat"/>
              <w:jc w:val="both"/>
            </w:pPr>
            <w:r>
              <w:t xml:space="preserve">земельного  </w:t>
            </w:r>
            <w:r>
              <w:lastRenderedPageBreak/>
              <w:t>участка  или</w:t>
            </w:r>
          </w:p>
          <w:p w:rsidR="007F631A" w:rsidRDefault="007F631A">
            <w:pPr>
              <w:pStyle w:val="ConsPlusNonformat"/>
              <w:jc w:val="both"/>
            </w:pPr>
            <w:r>
              <w:t>земельных  участков   на</w:t>
            </w:r>
          </w:p>
          <w:p w:rsidR="007F631A" w:rsidRDefault="007F631A">
            <w:pPr>
              <w:pStyle w:val="ConsPlusNonformat"/>
              <w:jc w:val="both"/>
            </w:pPr>
            <w:r>
              <w:t>кадастровом        плане</w:t>
            </w:r>
          </w:p>
          <w:p w:rsidR="007F631A" w:rsidRDefault="007F631A">
            <w:pPr>
              <w:pStyle w:val="ConsPlusNonformat"/>
              <w:jc w:val="both"/>
            </w:pPr>
            <w:r>
              <w:t>территории,</w:t>
            </w:r>
          </w:p>
          <w:p w:rsidR="007F631A" w:rsidRDefault="007F631A">
            <w:pPr>
              <w:pStyle w:val="ConsPlusNonformat"/>
              <w:jc w:val="both"/>
            </w:pPr>
            <w:r>
              <w:t>градостроительного</w:t>
            </w:r>
          </w:p>
          <w:p w:rsidR="007F631A" w:rsidRDefault="007F631A">
            <w:pPr>
              <w:pStyle w:val="ConsPlusNonformat"/>
              <w:jc w:val="both"/>
            </w:pPr>
            <w:r>
              <w:t>плана         земельного</w:t>
            </w:r>
          </w:p>
          <w:p w:rsidR="007F631A" w:rsidRDefault="007F631A">
            <w:pPr>
              <w:pStyle w:val="ConsPlusNonformat"/>
              <w:jc w:val="both"/>
            </w:pPr>
            <w:r>
              <w:t>участка;</w:t>
            </w:r>
          </w:p>
          <w:p w:rsidR="007F631A" w:rsidRDefault="007F631A">
            <w:pPr>
              <w:pStyle w:val="ConsPlusNonformat"/>
              <w:jc w:val="both"/>
            </w:pPr>
            <w:r>
              <w:t>-   в    случае   подачи</w:t>
            </w:r>
          </w:p>
          <w:p w:rsidR="007F631A" w:rsidRDefault="007F631A">
            <w:pPr>
              <w:pStyle w:val="ConsPlusNonformat"/>
              <w:jc w:val="both"/>
            </w:pPr>
            <w:r>
              <w:t>заявки   на    основании</w:t>
            </w:r>
          </w:p>
          <w:p w:rsidR="007F631A" w:rsidRDefault="007F631A">
            <w:pPr>
              <w:pStyle w:val="ConsPlusNonformat"/>
              <w:jc w:val="both"/>
            </w:pPr>
            <w:r>
              <w:t xml:space="preserve">         8</w:t>
            </w:r>
          </w:p>
          <w:p w:rsidR="007F631A" w:rsidRDefault="007F631A">
            <w:pPr>
              <w:pStyle w:val="ConsPlusNonformat"/>
              <w:jc w:val="both"/>
            </w:pPr>
            <w:hyperlink r:id="rId28">
              <w:r>
                <w:rPr>
                  <w:color w:val="0000FF"/>
                </w:rPr>
                <w:t>пункта  8</w:t>
              </w:r>
            </w:hyperlink>
            <w:r>
              <w:t xml:space="preserve">   Правил  ТП -</w:t>
            </w:r>
          </w:p>
          <w:p w:rsidR="007F631A" w:rsidRDefault="007F631A">
            <w:pPr>
              <w:pStyle w:val="ConsPlusNonformat"/>
              <w:jc w:val="both"/>
            </w:pPr>
            <w:r>
              <w:t>копии     решения      о</w:t>
            </w:r>
          </w:p>
          <w:p w:rsidR="007F631A" w:rsidRDefault="007F631A">
            <w:pPr>
              <w:pStyle w:val="ConsPlusNonformat"/>
              <w:jc w:val="both"/>
            </w:pPr>
            <w:r>
              <w:t>предварительном</w:t>
            </w:r>
          </w:p>
          <w:p w:rsidR="007F631A" w:rsidRDefault="007F631A">
            <w:pPr>
              <w:pStyle w:val="ConsPlusNonformat"/>
              <w:jc w:val="both"/>
            </w:pPr>
            <w:r>
              <w:t>согласовании</w:t>
            </w:r>
          </w:p>
          <w:p w:rsidR="007F631A" w:rsidRDefault="007F631A">
            <w:pPr>
              <w:pStyle w:val="ConsPlusNonformat"/>
              <w:jc w:val="both"/>
            </w:pPr>
            <w:r>
              <w:t>предоставления</w:t>
            </w:r>
          </w:p>
          <w:p w:rsidR="007F631A" w:rsidRDefault="007F631A">
            <w:pPr>
              <w:pStyle w:val="ConsPlusNonformat"/>
              <w:jc w:val="both"/>
            </w:pPr>
            <w:r>
              <w:t>земельного      участка,</w:t>
            </w:r>
          </w:p>
          <w:p w:rsidR="007F631A" w:rsidRDefault="007F631A">
            <w:pPr>
              <w:pStyle w:val="ConsPlusNonformat"/>
              <w:jc w:val="both"/>
            </w:pPr>
            <w:r>
              <w:t>утвержденного    проекта</w:t>
            </w:r>
          </w:p>
          <w:p w:rsidR="007F631A" w:rsidRDefault="007F631A">
            <w:pPr>
              <w:pStyle w:val="ConsPlusNonformat"/>
              <w:jc w:val="both"/>
            </w:pPr>
            <w:r>
              <w:t>межевания  территории  и</w:t>
            </w:r>
          </w:p>
          <w:p w:rsidR="007F631A" w:rsidRDefault="007F631A">
            <w:pPr>
              <w:pStyle w:val="ConsPlusNonformat"/>
              <w:jc w:val="both"/>
            </w:pPr>
            <w:r>
              <w:t>(или)    выданного     в</w:t>
            </w:r>
          </w:p>
          <w:p w:rsidR="007F631A" w:rsidRDefault="007F631A">
            <w:pPr>
              <w:pStyle w:val="ConsPlusNonformat"/>
              <w:jc w:val="both"/>
            </w:pPr>
            <w:r>
              <w:t>соответствии  с   частью</w:t>
            </w:r>
          </w:p>
          <w:p w:rsidR="007F631A" w:rsidRDefault="007F631A">
            <w:pPr>
              <w:pStyle w:val="ConsPlusNonformat"/>
              <w:jc w:val="both"/>
            </w:pPr>
            <w:hyperlink r:id="rId29">
              <w:r>
                <w:rPr>
                  <w:color w:val="0000FF"/>
                </w:rPr>
                <w:t>1.1      статьи     57.3</w:t>
              </w:r>
            </w:hyperlink>
          </w:p>
          <w:p w:rsidR="007F631A" w:rsidRDefault="007F631A">
            <w:pPr>
              <w:pStyle w:val="ConsPlusNonformat"/>
              <w:jc w:val="both"/>
            </w:pPr>
            <w:r>
              <w:t>Градостроительного</w:t>
            </w:r>
          </w:p>
          <w:p w:rsidR="007F631A" w:rsidRDefault="007F631A">
            <w:pPr>
              <w:pStyle w:val="ConsPlusNonformat"/>
              <w:jc w:val="both"/>
            </w:pPr>
            <w:r>
              <w:t>кодекса       Российской</w:t>
            </w:r>
          </w:p>
          <w:p w:rsidR="007F631A" w:rsidRDefault="007F631A">
            <w:pPr>
              <w:pStyle w:val="ConsPlusNonformat"/>
              <w:jc w:val="both"/>
            </w:pPr>
            <w:r>
              <w:t>Федерации</w:t>
            </w:r>
          </w:p>
          <w:p w:rsidR="007F631A" w:rsidRDefault="007F631A">
            <w:pPr>
              <w:pStyle w:val="ConsPlusNonformat"/>
              <w:jc w:val="both"/>
            </w:pPr>
            <w:r>
              <w:t>градостроительного</w:t>
            </w:r>
          </w:p>
          <w:p w:rsidR="007F631A" w:rsidRDefault="007F631A">
            <w:pPr>
              <w:pStyle w:val="ConsPlusNonformat"/>
              <w:jc w:val="both"/>
            </w:pPr>
            <w:r>
              <w:t xml:space="preserve">плана         </w:t>
            </w:r>
            <w:r>
              <w:lastRenderedPageBreak/>
              <w:t>земельного</w:t>
            </w:r>
          </w:p>
          <w:p w:rsidR="007F631A" w:rsidRDefault="007F631A">
            <w:pPr>
              <w:pStyle w:val="ConsPlusNonformat"/>
              <w:jc w:val="both"/>
            </w:pPr>
            <w:r>
              <w:t>участка  и  утвержденной</w:t>
            </w:r>
          </w:p>
          <w:p w:rsidR="007F631A" w:rsidRDefault="007F631A">
            <w:pPr>
              <w:pStyle w:val="ConsPlusNonformat"/>
              <w:jc w:val="both"/>
            </w:pPr>
            <w:r>
              <w:t>в     соответствии     с</w:t>
            </w:r>
          </w:p>
          <w:p w:rsidR="007F631A" w:rsidRDefault="007F631A">
            <w:pPr>
              <w:pStyle w:val="ConsPlusNonformat"/>
              <w:jc w:val="both"/>
            </w:pPr>
            <w:r>
              <w:t>земельным</w:t>
            </w:r>
          </w:p>
          <w:p w:rsidR="007F631A" w:rsidRDefault="007F631A">
            <w:pPr>
              <w:pStyle w:val="ConsPlusNonformat"/>
              <w:jc w:val="both"/>
            </w:pPr>
            <w:r>
              <w:t>законодательством  схемы</w:t>
            </w:r>
          </w:p>
          <w:p w:rsidR="007F631A" w:rsidRDefault="007F631A">
            <w:pPr>
              <w:pStyle w:val="ConsPlusNonformat"/>
              <w:jc w:val="both"/>
            </w:pPr>
            <w:r>
              <w:t>расположения  земельного</w:t>
            </w:r>
          </w:p>
          <w:p w:rsidR="007F631A" w:rsidRDefault="007F631A">
            <w:pPr>
              <w:pStyle w:val="ConsPlusNonformat"/>
              <w:jc w:val="both"/>
            </w:pPr>
            <w:r>
              <w:t>участка  или  земельных</w:t>
            </w:r>
          </w:p>
          <w:p w:rsidR="007F631A" w:rsidRDefault="007F631A">
            <w:pPr>
              <w:pStyle w:val="ConsPlusNonformat"/>
              <w:jc w:val="both"/>
            </w:pPr>
            <w:r>
              <w:t>участков на  кадастровом</w:t>
            </w:r>
          </w:p>
          <w:p w:rsidR="007F631A" w:rsidRDefault="007F631A">
            <w:pPr>
              <w:pStyle w:val="ConsPlusNonformat"/>
              <w:jc w:val="both"/>
            </w:pPr>
            <w:r>
              <w:t>плане   территории    (в</w:t>
            </w:r>
          </w:p>
          <w:p w:rsidR="007F631A" w:rsidRDefault="007F631A">
            <w:pPr>
              <w:pStyle w:val="ConsPlusNonformat"/>
              <w:jc w:val="both"/>
            </w:pPr>
            <w:r>
              <w:t>случае   подачи   заявки</w:t>
            </w:r>
          </w:p>
          <w:p w:rsidR="007F631A" w:rsidRDefault="007F631A">
            <w:pPr>
              <w:pStyle w:val="ConsPlusNonformat"/>
              <w:jc w:val="both"/>
            </w:pPr>
            <w:r>
              <w:t>юридическим       лицом,</w:t>
            </w:r>
          </w:p>
          <w:p w:rsidR="007F631A" w:rsidRDefault="007F631A">
            <w:pPr>
              <w:pStyle w:val="ConsPlusNonformat"/>
              <w:jc w:val="both"/>
            </w:pPr>
            <w:r>
              <w:t>созданным     Российской</w:t>
            </w:r>
          </w:p>
          <w:p w:rsidR="007F631A" w:rsidRDefault="007F631A">
            <w:pPr>
              <w:pStyle w:val="ConsPlusNonformat"/>
              <w:jc w:val="both"/>
            </w:pPr>
            <w:r>
              <w:t>Федерацией,    субъектом</w:t>
            </w:r>
          </w:p>
          <w:p w:rsidR="007F631A" w:rsidRDefault="007F631A">
            <w:pPr>
              <w:pStyle w:val="ConsPlusNonformat"/>
              <w:jc w:val="both"/>
            </w:pPr>
            <w:r>
              <w:t>Российской     Федерации</w:t>
            </w:r>
          </w:p>
          <w:p w:rsidR="007F631A" w:rsidRDefault="007F631A">
            <w:pPr>
              <w:pStyle w:val="ConsPlusNonformat"/>
              <w:jc w:val="both"/>
            </w:pPr>
            <w:r>
              <w:t>или        муниципальным</w:t>
            </w:r>
          </w:p>
          <w:p w:rsidR="007F631A" w:rsidRDefault="007F631A">
            <w:pPr>
              <w:pStyle w:val="ConsPlusNonformat"/>
              <w:jc w:val="both"/>
            </w:pPr>
            <w:r>
              <w:t>образованием,       иным</w:t>
            </w:r>
          </w:p>
          <w:p w:rsidR="007F631A" w:rsidRDefault="007F631A">
            <w:pPr>
              <w:pStyle w:val="ConsPlusNonformat"/>
              <w:jc w:val="both"/>
            </w:pPr>
            <w:r>
              <w:t>юридическим   лицом    -</w:t>
            </w:r>
          </w:p>
          <w:p w:rsidR="007F631A" w:rsidRDefault="007F631A">
            <w:pPr>
              <w:pStyle w:val="ConsPlusNonformat"/>
              <w:jc w:val="both"/>
            </w:pPr>
            <w:r>
              <w:t>также копии  документов,</w:t>
            </w:r>
          </w:p>
          <w:p w:rsidR="007F631A" w:rsidRDefault="007F631A">
            <w:pPr>
              <w:pStyle w:val="ConsPlusNonformat"/>
              <w:jc w:val="both"/>
            </w:pPr>
            <w:r>
              <w:t>подтверждающих   наличие</w:t>
            </w:r>
          </w:p>
          <w:p w:rsidR="007F631A" w:rsidRDefault="007F631A">
            <w:pPr>
              <w:pStyle w:val="ConsPlusNonformat"/>
              <w:jc w:val="both"/>
            </w:pPr>
            <w:r>
              <w:t>оснований   для   подачи</w:t>
            </w:r>
          </w:p>
          <w:p w:rsidR="007F631A" w:rsidRDefault="007F631A">
            <w:pPr>
              <w:pStyle w:val="ConsPlusNonformat"/>
              <w:jc w:val="both"/>
            </w:pPr>
            <w:r>
              <w:t>заявки    в     случаях,</w:t>
            </w:r>
          </w:p>
          <w:p w:rsidR="007F631A" w:rsidRDefault="007F631A">
            <w:pPr>
              <w:pStyle w:val="ConsPlusNonformat"/>
              <w:jc w:val="both"/>
            </w:pPr>
            <w:r>
              <w:lastRenderedPageBreak/>
              <w:t>указанных   в    абзацах</w:t>
            </w:r>
          </w:p>
          <w:p w:rsidR="007F631A" w:rsidRDefault="007F631A">
            <w:pPr>
              <w:pStyle w:val="ConsPlusNonformat"/>
              <w:jc w:val="both"/>
            </w:pPr>
            <w:r>
              <w:t>третьем   и    четвертом</w:t>
            </w:r>
          </w:p>
          <w:p w:rsidR="007F631A" w:rsidRDefault="007F631A">
            <w:pPr>
              <w:pStyle w:val="ConsPlusNonformat"/>
              <w:jc w:val="both"/>
            </w:pPr>
            <w:r>
              <w:t xml:space="preserve">        8</w:t>
            </w:r>
          </w:p>
          <w:p w:rsidR="007F631A" w:rsidRDefault="007F631A">
            <w:pPr>
              <w:pStyle w:val="ConsPlusNonformat"/>
              <w:jc w:val="both"/>
            </w:pPr>
            <w:hyperlink r:id="rId30">
              <w:r>
                <w:rPr>
                  <w:color w:val="0000FF"/>
                </w:rPr>
                <w:t>пункта 8</w:t>
              </w:r>
            </w:hyperlink>
            <w:r>
              <w:t xml:space="preserve">  Правил ТП).</w:t>
            </w:r>
          </w:p>
          <w:p w:rsidR="007F631A" w:rsidRDefault="007F631A">
            <w:pPr>
              <w:pStyle w:val="ConsPlusNormal"/>
              <w:jc w:val="both"/>
            </w:pPr>
            <w:r>
              <w:t>5. Выписка из Единого государственного реестра юридических лиц, Единого государственного реестра индивидуальных предпринимателей.</w:t>
            </w:r>
          </w:p>
          <w:p w:rsidR="007F631A" w:rsidRDefault="007F631A">
            <w:pPr>
              <w:pStyle w:val="ConsPlusNormal"/>
              <w:jc w:val="both"/>
            </w:pPr>
            <w:r>
              <w:t>6. Для особо крупных объектов (свыше 50 МВт) схема внешнего электроснабжения.</w:t>
            </w:r>
          </w:p>
          <w:p w:rsidR="007F631A" w:rsidRDefault="007F631A">
            <w:pPr>
              <w:pStyle w:val="ConsPlusNormal"/>
              <w:jc w:val="both"/>
            </w:pPr>
            <w:r>
              <w:t>7. Однолинейная схема по сетям 35 кВ и выше с указанием возможности резервирования от собственных источников энергоснабжения</w:t>
            </w:r>
          </w:p>
        </w:tc>
        <w:tc>
          <w:tcPr>
            <w:tcW w:w="2608" w:type="dxa"/>
          </w:tcPr>
          <w:p w:rsidR="007F631A" w:rsidRDefault="007F631A">
            <w:pPr>
              <w:pStyle w:val="ConsPlusNormal"/>
              <w:jc w:val="both"/>
            </w:pPr>
            <w:r>
              <w:lastRenderedPageBreak/>
              <w:t>Уведомление о принятии/отказе в принятии заявки в работу</w:t>
            </w:r>
          </w:p>
        </w:tc>
        <w:tc>
          <w:tcPr>
            <w:tcW w:w="1871" w:type="dxa"/>
          </w:tcPr>
          <w:p w:rsidR="007F631A" w:rsidRDefault="007F631A">
            <w:pPr>
              <w:pStyle w:val="ConsPlusNormal"/>
              <w:jc w:val="both"/>
            </w:pPr>
            <w:hyperlink r:id="rId31">
              <w:r>
                <w:rPr>
                  <w:color w:val="0000FF"/>
                </w:rPr>
                <w:t>Пункт 12</w:t>
              </w:r>
            </w:hyperlink>
            <w:r>
              <w:t xml:space="preserve"> Правил технологического присоединения, утвержденных постановлением Правительства Российской Федерации от 27.12.2004 N 861 (далее - Правила ТП)</w:t>
            </w:r>
          </w:p>
        </w:tc>
        <w:tc>
          <w:tcPr>
            <w:tcW w:w="5386" w:type="dxa"/>
          </w:tcPr>
          <w:p w:rsidR="007F631A" w:rsidRDefault="007F631A">
            <w:pPr>
              <w:pStyle w:val="ConsPlusNormal"/>
              <w:jc w:val="both"/>
            </w:pPr>
            <w:r>
              <w:t xml:space="preserve">В целях определения надлежащей сетевой организации, в которую подлежит направлению заявка, заявитель вправе направить запрос в орган местного самоуправления, на территории которого расположены соответствующие объекты электросетевого хозяйства, с указанием расположения объектов электросетевого хозяйства, принадлежность которых необходимо определить, а орган местного самоуправления обязан предоставить заявителю в течение 15 дней информацию о принадлежности указанных в запросе объектов </w:t>
            </w:r>
            <w:r>
              <w:lastRenderedPageBreak/>
              <w:t>электросетевого хозяйства</w:t>
            </w:r>
          </w:p>
        </w:tc>
      </w:tr>
      <w:tr w:rsidR="007F631A">
        <w:tc>
          <w:tcPr>
            <w:tcW w:w="567" w:type="dxa"/>
          </w:tcPr>
          <w:p w:rsidR="007F631A" w:rsidRDefault="007F631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041" w:type="dxa"/>
          </w:tcPr>
          <w:p w:rsidR="007F631A" w:rsidRDefault="007F631A">
            <w:pPr>
              <w:pStyle w:val="ConsPlusNormal"/>
              <w:jc w:val="both"/>
            </w:pPr>
            <w:r>
              <w:t>Выдача и подписание договора технологического присоединения и договора энергоснабжения</w:t>
            </w:r>
          </w:p>
        </w:tc>
        <w:tc>
          <w:tcPr>
            <w:tcW w:w="2381" w:type="dxa"/>
          </w:tcPr>
          <w:p w:rsidR="007F631A" w:rsidRDefault="007F631A">
            <w:pPr>
              <w:pStyle w:val="ConsPlusNormal"/>
              <w:jc w:val="both"/>
            </w:pPr>
            <w:r>
              <w:t xml:space="preserve">20 рабочих дней (возможно увеличение срока по инициативе сетевой организации при необходимости согласования </w:t>
            </w:r>
            <w:r>
              <w:lastRenderedPageBreak/>
              <w:t>технических условий с системным оператором - в течение 3 рабочих дней после согласования ТУ системным оператором).</w:t>
            </w:r>
          </w:p>
          <w:p w:rsidR="007F631A" w:rsidRDefault="007F631A">
            <w:pPr>
              <w:pStyle w:val="ConsPlusNormal"/>
              <w:jc w:val="both"/>
            </w:pPr>
            <w:r>
              <w:t>При индивидуальном проекте - в течение 3 рабочих дней после утверждения уполномоченным органом платы</w:t>
            </w:r>
          </w:p>
        </w:tc>
        <w:tc>
          <w:tcPr>
            <w:tcW w:w="2381" w:type="dxa"/>
          </w:tcPr>
          <w:p w:rsidR="007F631A" w:rsidRDefault="007F631A">
            <w:pPr>
              <w:pStyle w:val="ConsPlusNormal"/>
              <w:jc w:val="both"/>
            </w:pPr>
            <w:r>
              <w:lastRenderedPageBreak/>
              <w:t xml:space="preserve">20 рабочих дней (при необходимости согласования с системным оператором - в течение 3 рабочих дней после </w:t>
            </w:r>
            <w:r>
              <w:lastRenderedPageBreak/>
              <w:t>согласования технических условий системным оператором).</w:t>
            </w:r>
          </w:p>
          <w:p w:rsidR="007F631A" w:rsidRDefault="007F631A">
            <w:pPr>
              <w:pStyle w:val="ConsPlusNormal"/>
              <w:jc w:val="both"/>
            </w:pPr>
            <w:r>
              <w:t>При индивидуальном проекте - в течение 3 рабочих дней после утверждения уполномоченным органом платы</w:t>
            </w:r>
          </w:p>
        </w:tc>
        <w:tc>
          <w:tcPr>
            <w:tcW w:w="850" w:type="dxa"/>
          </w:tcPr>
          <w:p w:rsidR="007F631A" w:rsidRDefault="007F631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3458" w:type="dxa"/>
          </w:tcPr>
          <w:p w:rsidR="007F631A" w:rsidRDefault="007F631A">
            <w:pPr>
              <w:pStyle w:val="ConsPlusNormal"/>
              <w:jc w:val="both"/>
            </w:pPr>
            <w:r>
              <w:t>От инвестора не требуется предоставление документов</w:t>
            </w:r>
          </w:p>
        </w:tc>
        <w:tc>
          <w:tcPr>
            <w:tcW w:w="2608" w:type="dxa"/>
          </w:tcPr>
          <w:p w:rsidR="007F631A" w:rsidRDefault="007F631A">
            <w:pPr>
              <w:pStyle w:val="ConsPlusNormal"/>
              <w:jc w:val="both"/>
            </w:pPr>
            <w:r>
              <w:t>1. Проект договора об осуществлении технологического присоединения.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При отсутствии сведений и </w:t>
            </w:r>
            <w:r>
              <w:lastRenderedPageBreak/>
              <w:t xml:space="preserve">документов, указанных в </w:t>
            </w:r>
            <w:hyperlink r:id="rId32">
              <w:r>
                <w:rPr>
                  <w:color w:val="0000FF"/>
                </w:rPr>
                <w:t>пунктах 9</w:t>
              </w:r>
            </w:hyperlink>
            <w:r>
              <w:t xml:space="preserve">, </w:t>
            </w:r>
            <w:hyperlink r:id="rId33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34">
              <w:r>
                <w:rPr>
                  <w:color w:val="0000FF"/>
                </w:rPr>
                <w:t>12</w:t>
              </w:r>
            </w:hyperlink>
            <w:r>
              <w:t xml:space="preserve"> Правил ТП, сетевая организация не позднее 3 рабочих дней со дня получения заявки направляет заявителю уведомление, содержащее указание на сведения (документы), которые в соответствии с Правилами ТП должны быть представлены заявителем в дополнение к представленным сведениям (документам), а также указание на необходимость их представления в течение 20 рабочих дней со дня получения указанного </w:t>
            </w:r>
            <w:r>
              <w:lastRenderedPageBreak/>
              <w:t>уведомления. При этом сетевая организация приостанавливает рассмотрение заявки до получения недостающих сведений и документов</w:t>
            </w:r>
          </w:p>
        </w:tc>
        <w:tc>
          <w:tcPr>
            <w:tcW w:w="1871" w:type="dxa"/>
          </w:tcPr>
          <w:p w:rsidR="007F631A" w:rsidRDefault="007F631A">
            <w:pPr>
              <w:pStyle w:val="ConsPlusNormal"/>
              <w:jc w:val="both"/>
            </w:pPr>
            <w:hyperlink r:id="rId35"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36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37">
              <w:r>
                <w:rPr>
                  <w:color w:val="0000FF"/>
                </w:rPr>
                <w:t>15</w:t>
              </w:r>
            </w:hyperlink>
            <w:r>
              <w:t xml:space="preserve"> Правил ТП</w:t>
            </w:r>
          </w:p>
        </w:tc>
        <w:tc>
          <w:tcPr>
            <w:tcW w:w="5386" w:type="dxa"/>
          </w:tcPr>
          <w:p w:rsidR="007F631A" w:rsidRDefault="007F631A">
            <w:pPr>
              <w:pStyle w:val="ConsPlusNormal"/>
              <w:jc w:val="both"/>
            </w:pPr>
            <w:r>
              <w:t xml:space="preserve">Соблюдение фактических сроков обеспечивается организацией взаимодействия в электронном виде с использованием </w:t>
            </w:r>
            <w:r>
              <w:lastRenderedPageBreak/>
              <w:t>сайта сетевой организации и налаживанием информационного обмена между сетевыми организациями и гарантирующими поставщиками.</w:t>
            </w:r>
          </w:p>
          <w:p w:rsidR="007F631A" w:rsidRDefault="007F631A">
            <w:pPr>
              <w:pStyle w:val="ConsPlusNormal"/>
              <w:jc w:val="both"/>
            </w:pPr>
            <w:r>
              <w:t>Пересмотр целевых сроков для субъектов среднего и крупного бизнеса возможен при условии сокращения сроков утверждения платы органами исполнительной власти субъекта Российской Федерации.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Справочно: уполномоченный орган исполнительной власти субъекта Российской Федерации в области государственного регулирования тарифов утверждает плату за технологическое </w:t>
            </w:r>
            <w:r>
              <w:lastRenderedPageBreak/>
              <w:t>присоединение по индивидуальному проекту с разбивкой стоимости по каждому мероприятию, необходимому для осуществления технологического присоединения по индивидуальному проекту, в течение 30 рабочих дней со дня поступления заявления об установлении платы.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В случае если технические условия подлежат согласованию с соответствующим субъектом оперативно-диспетчерского управления, срок утверждения платы за технологическое присоединение по индивидуальному проекту устанавливается уполномоченным органом </w:t>
            </w:r>
            <w:r>
              <w:lastRenderedPageBreak/>
              <w:t>исполнительной власти субъекта Российской Федерации в области государственного регулирования тарифов. При этом указанный срок не может превышать 45 рабочих дней.</w:t>
            </w:r>
          </w:p>
          <w:p w:rsidR="007F631A" w:rsidRDefault="007F631A">
            <w:pPr>
              <w:pStyle w:val="ConsPlusNormal"/>
              <w:jc w:val="both"/>
            </w:pPr>
            <w:r>
              <w:t>Повышению удобства подачи заявки будет способствовать реализация следующих мероприятий:</w:t>
            </w:r>
          </w:p>
          <w:p w:rsidR="007F631A" w:rsidRDefault="007F631A">
            <w:pPr>
              <w:pStyle w:val="ConsPlusNormal"/>
              <w:jc w:val="both"/>
            </w:pPr>
            <w:r>
              <w:t>1. Обеспечено автоматическое предоставление сетевой организации информации, подлежащей указанию инвестором в заявке, из государственных информационных систем.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2. Интеграция информационных систем сетевых организаций с инфраструктурой Единой системы </w:t>
            </w:r>
            <w:r>
              <w:lastRenderedPageBreak/>
              <w:t>идентификации и аутентификации</w:t>
            </w:r>
          </w:p>
        </w:tc>
      </w:tr>
      <w:tr w:rsidR="007F631A">
        <w:tc>
          <w:tcPr>
            <w:tcW w:w="567" w:type="dxa"/>
          </w:tcPr>
          <w:p w:rsidR="007F631A" w:rsidRDefault="007F631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041" w:type="dxa"/>
          </w:tcPr>
          <w:p w:rsidR="007F631A" w:rsidRDefault="007F631A">
            <w:pPr>
              <w:pStyle w:val="ConsPlusNormal"/>
              <w:jc w:val="both"/>
            </w:pPr>
            <w:r>
              <w:t>Выполнение строительных работ и окончательное подключение, заключение договора энергоснабжения</w:t>
            </w:r>
          </w:p>
        </w:tc>
        <w:tc>
          <w:tcPr>
            <w:tcW w:w="2381" w:type="dxa"/>
          </w:tcPr>
          <w:p w:rsidR="007F631A" w:rsidRDefault="007F631A">
            <w:pPr>
              <w:pStyle w:val="ConsPlusNormal"/>
              <w:jc w:val="both"/>
            </w:pPr>
            <w:r>
              <w:t>Предельные нормативные сроки - от 4 месяцев до 2 лет (возможно продление до 4 лет по обращению заявителя).</w:t>
            </w:r>
          </w:p>
          <w:p w:rsidR="007F631A" w:rsidRDefault="007F631A">
            <w:pPr>
              <w:pStyle w:val="ConsPlusNormal"/>
              <w:jc w:val="both"/>
            </w:pPr>
            <w:r>
              <w:t>Для заявителей, максимальная мощность энергопринимающих устройств которых составляет не менее 670 кВт, по инициативе (обращению) заявителя договором могут быть установлены иные сроки (но не более 4 лет).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В случае заключения сетевой организацией договора со смежной сетевой организацией срок осуществления мероприятий по технологическому присоединению </w:t>
            </w:r>
            <w:r>
              <w:lastRenderedPageBreak/>
              <w:t>определяется в порядке, установленном Правилами ТП.</w:t>
            </w:r>
          </w:p>
          <w:p w:rsidR="007F631A" w:rsidRDefault="007F631A">
            <w:pPr>
              <w:pStyle w:val="ConsPlusNonformat"/>
              <w:jc w:val="both"/>
            </w:pPr>
            <w:r>
              <w:t>Договором,</w:t>
            </w:r>
          </w:p>
          <w:p w:rsidR="007F631A" w:rsidRDefault="007F631A">
            <w:pPr>
              <w:pStyle w:val="ConsPlusNonformat"/>
              <w:jc w:val="both"/>
            </w:pPr>
            <w:r>
              <w:t>заключенным   на</w:t>
            </w:r>
          </w:p>
          <w:p w:rsidR="007F631A" w:rsidRDefault="007F631A">
            <w:pPr>
              <w:pStyle w:val="ConsPlusNonformat"/>
              <w:jc w:val="both"/>
            </w:pPr>
            <w:r>
              <w:t>основании</w:t>
            </w:r>
          </w:p>
          <w:p w:rsidR="007F631A" w:rsidRDefault="007F631A">
            <w:pPr>
              <w:pStyle w:val="ConsPlusNonformat"/>
              <w:jc w:val="both"/>
            </w:pPr>
            <w:r>
              <w:t>заявки,</w:t>
            </w:r>
          </w:p>
          <w:p w:rsidR="007F631A" w:rsidRDefault="007F631A">
            <w:pPr>
              <w:pStyle w:val="ConsPlusNonformat"/>
              <w:jc w:val="both"/>
            </w:pPr>
            <w:r>
              <w:t>поданной       в</w:t>
            </w:r>
          </w:p>
          <w:p w:rsidR="007F631A" w:rsidRDefault="007F631A">
            <w:pPr>
              <w:pStyle w:val="ConsPlusNonformat"/>
              <w:jc w:val="both"/>
            </w:pPr>
            <w:r>
              <w:t>соответствии   с</w:t>
            </w:r>
          </w:p>
          <w:p w:rsidR="007F631A" w:rsidRDefault="007F631A">
            <w:pPr>
              <w:pStyle w:val="ConsPlusNonformat"/>
              <w:jc w:val="both"/>
            </w:pPr>
            <w:r>
              <w:t xml:space="preserve">               7</w:t>
            </w:r>
          </w:p>
          <w:p w:rsidR="007F631A" w:rsidRDefault="007F631A">
            <w:pPr>
              <w:pStyle w:val="ConsPlusNonformat"/>
              <w:jc w:val="both"/>
            </w:pPr>
            <w:hyperlink r:id="rId38">
              <w:r>
                <w:rPr>
                  <w:color w:val="0000FF"/>
                </w:rPr>
                <w:t>пунктом       8</w:t>
              </w:r>
            </w:hyperlink>
          </w:p>
          <w:p w:rsidR="007F631A" w:rsidRDefault="007F631A">
            <w:pPr>
              <w:pStyle w:val="ConsPlusNonformat"/>
              <w:jc w:val="both"/>
            </w:pPr>
            <w:r>
              <w:t>Правил  ТП,   на</w:t>
            </w:r>
          </w:p>
          <w:p w:rsidR="007F631A" w:rsidRDefault="007F631A">
            <w:pPr>
              <w:pStyle w:val="ConsPlusNonformat"/>
              <w:jc w:val="both"/>
            </w:pPr>
            <w:r>
              <w:t>основании</w:t>
            </w:r>
          </w:p>
          <w:p w:rsidR="007F631A" w:rsidRDefault="007F631A">
            <w:pPr>
              <w:pStyle w:val="ConsPlusNonformat"/>
              <w:jc w:val="both"/>
            </w:pPr>
            <w:r>
              <w:t>определенных   в</w:t>
            </w:r>
          </w:p>
          <w:p w:rsidR="007F631A" w:rsidRDefault="007F631A">
            <w:pPr>
              <w:pStyle w:val="ConsPlusNonformat"/>
              <w:jc w:val="both"/>
            </w:pPr>
            <w:r>
              <w:t>договоре       о</w:t>
            </w:r>
          </w:p>
          <w:p w:rsidR="007F631A" w:rsidRDefault="007F631A">
            <w:pPr>
              <w:pStyle w:val="ConsPlusNonformat"/>
              <w:jc w:val="both"/>
            </w:pPr>
            <w:r>
              <w:t>комплексном</w:t>
            </w:r>
          </w:p>
          <w:p w:rsidR="007F631A" w:rsidRDefault="007F631A">
            <w:pPr>
              <w:pStyle w:val="ConsPlusNonformat"/>
              <w:jc w:val="both"/>
            </w:pPr>
            <w:r>
              <w:t>развитии</w:t>
            </w:r>
          </w:p>
          <w:p w:rsidR="007F631A" w:rsidRDefault="007F631A">
            <w:pPr>
              <w:pStyle w:val="ConsPlusNonformat"/>
              <w:jc w:val="both"/>
            </w:pPr>
            <w:r>
              <w:t>территории</w:t>
            </w:r>
          </w:p>
          <w:p w:rsidR="007F631A" w:rsidRDefault="007F631A">
            <w:pPr>
              <w:pStyle w:val="ConsPlusNonformat"/>
              <w:jc w:val="both"/>
            </w:pPr>
            <w:r>
              <w:t>этапов         и</w:t>
            </w:r>
          </w:p>
          <w:p w:rsidR="007F631A" w:rsidRDefault="007F631A">
            <w:pPr>
              <w:pStyle w:val="ConsPlusNonformat"/>
              <w:jc w:val="both"/>
            </w:pPr>
            <w:r>
              <w:t>максимальных</w:t>
            </w:r>
          </w:p>
          <w:p w:rsidR="007F631A" w:rsidRDefault="007F631A">
            <w:pPr>
              <w:pStyle w:val="ConsPlusNonformat"/>
              <w:jc w:val="both"/>
            </w:pPr>
            <w:r>
              <w:t>сроков</w:t>
            </w:r>
          </w:p>
          <w:p w:rsidR="007F631A" w:rsidRDefault="007F631A">
            <w:pPr>
              <w:pStyle w:val="ConsPlusNonformat"/>
              <w:jc w:val="both"/>
            </w:pPr>
            <w:r>
              <w:t>осуществления</w:t>
            </w:r>
          </w:p>
          <w:p w:rsidR="007F631A" w:rsidRDefault="007F631A">
            <w:pPr>
              <w:pStyle w:val="ConsPlusNonformat"/>
              <w:jc w:val="both"/>
            </w:pPr>
            <w:r>
              <w:t>строительства,</w:t>
            </w:r>
          </w:p>
          <w:p w:rsidR="007F631A" w:rsidRDefault="007F631A">
            <w:pPr>
              <w:pStyle w:val="ConsPlusNonformat"/>
              <w:jc w:val="both"/>
            </w:pPr>
            <w:r>
              <w:t>реконструкции</w:t>
            </w:r>
          </w:p>
          <w:p w:rsidR="007F631A" w:rsidRDefault="007F631A">
            <w:pPr>
              <w:pStyle w:val="ConsPlusNonformat"/>
              <w:jc w:val="both"/>
            </w:pPr>
            <w:r>
              <w:t>объектов</w:t>
            </w:r>
          </w:p>
          <w:p w:rsidR="007F631A" w:rsidRDefault="007F631A">
            <w:pPr>
              <w:pStyle w:val="ConsPlusNonformat"/>
              <w:jc w:val="both"/>
            </w:pPr>
            <w:r>
              <w:t>капитального</w:t>
            </w:r>
          </w:p>
          <w:p w:rsidR="007F631A" w:rsidRDefault="007F631A">
            <w:pPr>
              <w:pStyle w:val="ConsPlusNonformat"/>
              <w:jc w:val="both"/>
            </w:pPr>
            <w:r>
              <w:t>строительства</w:t>
            </w:r>
          </w:p>
          <w:p w:rsidR="007F631A" w:rsidRDefault="007F631A">
            <w:pPr>
              <w:pStyle w:val="ConsPlusNonformat"/>
              <w:jc w:val="both"/>
            </w:pPr>
            <w:r>
              <w:t>могут       быть</w:t>
            </w:r>
          </w:p>
          <w:p w:rsidR="007F631A" w:rsidRDefault="007F631A">
            <w:pPr>
              <w:pStyle w:val="ConsPlusNonformat"/>
              <w:jc w:val="both"/>
            </w:pPr>
            <w:r>
              <w:t>установлены</w:t>
            </w:r>
          </w:p>
          <w:p w:rsidR="007F631A" w:rsidRDefault="007F631A">
            <w:pPr>
              <w:pStyle w:val="ConsPlusNonformat"/>
              <w:jc w:val="both"/>
            </w:pPr>
            <w:r>
              <w:t>более</w:t>
            </w:r>
          </w:p>
          <w:p w:rsidR="007F631A" w:rsidRDefault="007F631A">
            <w:pPr>
              <w:pStyle w:val="ConsPlusNonformat"/>
              <w:jc w:val="both"/>
            </w:pPr>
            <w:r>
              <w:t>продолжительные</w:t>
            </w:r>
          </w:p>
          <w:p w:rsidR="007F631A" w:rsidRDefault="007F631A">
            <w:pPr>
              <w:pStyle w:val="ConsPlusNonformat"/>
              <w:jc w:val="both"/>
            </w:pPr>
            <w:r>
              <w:t>сроки.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Договором, предусматривающим поэтапное осуществление мероприятий по </w:t>
            </w:r>
            <w:r>
              <w:lastRenderedPageBreak/>
              <w:t>технологическому присоединению, могут быть установлены более продолжительные сроки, учитывающие соответствующие этапы и их продолжительность, которые определяются на основании предоставленных документов в соответствии с Правилами ТП</w:t>
            </w:r>
          </w:p>
        </w:tc>
        <w:tc>
          <w:tcPr>
            <w:tcW w:w="2381" w:type="dxa"/>
          </w:tcPr>
          <w:p w:rsidR="007F631A" w:rsidRDefault="007F631A">
            <w:pPr>
              <w:pStyle w:val="ConsPlusNormal"/>
              <w:jc w:val="both"/>
            </w:pPr>
            <w:r>
              <w:lastRenderedPageBreak/>
              <w:t>Предельные нормативные сроки - от 4 месяцев до 2 лет.</w:t>
            </w:r>
          </w:p>
          <w:p w:rsidR="007F631A" w:rsidRDefault="007F631A">
            <w:pPr>
              <w:pStyle w:val="ConsPlusNormal"/>
              <w:jc w:val="both"/>
            </w:pPr>
            <w:r>
              <w:t>Для заявителей, максимальная мощность энергопринимающих устройств которых составляет не менее 670 кВт, по инициативе (обращению) заявителя договором могут быть установлены иные сроки (но не более 4 лет).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В случае заключения сетевой организацией договора со смежной сетевой организацией срок осуществления мероприятий по технологическому присоединению определяется в порядке, установленном </w:t>
            </w:r>
            <w:r>
              <w:lastRenderedPageBreak/>
              <w:t>Правилами ТП.</w:t>
            </w:r>
          </w:p>
          <w:p w:rsidR="007F631A" w:rsidRDefault="007F631A">
            <w:pPr>
              <w:pStyle w:val="ConsPlusNonformat"/>
              <w:jc w:val="both"/>
            </w:pPr>
            <w:r>
              <w:t>Договором,</w:t>
            </w:r>
          </w:p>
          <w:p w:rsidR="007F631A" w:rsidRDefault="007F631A">
            <w:pPr>
              <w:pStyle w:val="ConsPlusNonformat"/>
              <w:jc w:val="both"/>
            </w:pPr>
            <w:r>
              <w:t>заключенным   на</w:t>
            </w:r>
          </w:p>
          <w:p w:rsidR="007F631A" w:rsidRDefault="007F631A">
            <w:pPr>
              <w:pStyle w:val="ConsPlusNonformat"/>
              <w:jc w:val="both"/>
            </w:pPr>
            <w:r>
              <w:t>основании</w:t>
            </w:r>
          </w:p>
          <w:p w:rsidR="007F631A" w:rsidRDefault="007F631A">
            <w:pPr>
              <w:pStyle w:val="ConsPlusNonformat"/>
              <w:jc w:val="both"/>
            </w:pPr>
            <w:r>
              <w:t>заявки,</w:t>
            </w:r>
          </w:p>
          <w:p w:rsidR="007F631A" w:rsidRDefault="007F631A">
            <w:pPr>
              <w:pStyle w:val="ConsPlusNonformat"/>
              <w:jc w:val="both"/>
            </w:pPr>
            <w:r>
              <w:t>поданной       в</w:t>
            </w:r>
          </w:p>
          <w:p w:rsidR="007F631A" w:rsidRDefault="007F631A">
            <w:pPr>
              <w:pStyle w:val="ConsPlusNonformat"/>
              <w:jc w:val="both"/>
            </w:pPr>
            <w:r>
              <w:t>соответствии   с</w:t>
            </w:r>
          </w:p>
          <w:p w:rsidR="007F631A" w:rsidRDefault="007F631A">
            <w:pPr>
              <w:pStyle w:val="ConsPlusNonformat"/>
              <w:jc w:val="both"/>
            </w:pPr>
            <w:r>
              <w:t xml:space="preserve">               7</w:t>
            </w:r>
          </w:p>
          <w:p w:rsidR="007F631A" w:rsidRDefault="007F631A">
            <w:pPr>
              <w:pStyle w:val="ConsPlusNonformat"/>
              <w:jc w:val="both"/>
            </w:pPr>
            <w:hyperlink r:id="rId39">
              <w:r>
                <w:rPr>
                  <w:color w:val="0000FF"/>
                </w:rPr>
                <w:t>пунктом       8</w:t>
              </w:r>
            </w:hyperlink>
          </w:p>
          <w:p w:rsidR="007F631A" w:rsidRDefault="007F631A">
            <w:pPr>
              <w:pStyle w:val="ConsPlusNonformat"/>
              <w:jc w:val="both"/>
            </w:pPr>
            <w:r>
              <w:t>Правил  ТП,  на</w:t>
            </w:r>
          </w:p>
          <w:p w:rsidR="007F631A" w:rsidRDefault="007F631A">
            <w:pPr>
              <w:pStyle w:val="ConsPlusNonformat"/>
              <w:jc w:val="both"/>
            </w:pPr>
            <w:r>
              <w:t>основании</w:t>
            </w:r>
          </w:p>
          <w:p w:rsidR="007F631A" w:rsidRDefault="007F631A">
            <w:pPr>
              <w:pStyle w:val="ConsPlusNonformat"/>
              <w:jc w:val="both"/>
            </w:pPr>
            <w:r>
              <w:t>определенных   в</w:t>
            </w:r>
          </w:p>
          <w:p w:rsidR="007F631A" w:rsidRDefault="007F631A">
            <w:pPr>
              <w:pStyle w:val="ConsPlusNonformat"/>
              <w:jc w:val="both"/>
            </w:pPr>
            <w:r>
              <w:t>договоре       о</w:t>
            </w:r>
          </w:p>
          <w:p w:rsidR="007F631A" w:rsidRDefault="007F631A">
            <w:pPr>
              <w:pStyle w:val="ConsPlusNonformat"/>
              <w:jc w:val="both"/>
            </w:pPr>
            <w:r>
              <w:t>комплексном</w:t>
            </w:r>
          </w:p>
          <w:p w:rsidR="007F631A" w:rsidRDefault="007F631A">
            <w:pPr>
              <w:pStyle w:val="ConsPlusNonformat"/>
              <w:jc w:val="both"/>
            </w:pPr>
            <w:r>
              <w:t>развитии</w:t>
            </w:r>
          </w:p>
          <w:p w:rsidR="007F631A" w:rsidRDefault="007F631A">
            <w:pPr>
              <w:pStyle w:val="ConsPlusNonformat"/>
              <w:jc w:val="both"/>
            </w:pPr>
            <w:r>
              <w:t>территории</w:t>
            </w:r>
          </w:p>
          <w:p w:rsidR="007F631A" w:rsidRDefault="007F631A">
            <w:pPr>
              <w:pStyle w:val="ConsPlusNonformat"/>
              <w:jc w:val="both"/>
            </w:pPr>
            <w:r>
              <w:t>этапов         и</w:t>
            </w:r>
          </w:p>
          <w:p w:rsidR="007F631A" w:rsidRDefault="007F631A">
            <w:pPr>
              <w:pStyle w:val="ConsPlusNonformat"/>
              <w:jc w:val="both"/>
            </w:pPr>
            <w:r>
              <w:t>максимальных</w:t>
            </w:r>
          </w:p>
          <w:p w:rsidR="007F631A" w:rsidRDefault="007F631A">
            <w:pPr>
              <w:pStyle w:val="ConsPlusNonformat"/>
              <w:jc w:val="both"/>
            </w:pPr>
            <w:r>
              <w:t>сроков</w:t>
            </w:r>
          </w:p>
          <w:p w:rsidR="007F631A" w:rsidRDefault="007F631A">
            <w:pPr>
              <w:pStyle w:val="ConsPlusNonformat"/>
              <w:jc w:val="both"/>
            </w:pPr>
            <w:r>
              <w:t>осуществления</w:t>
            </w:r>
          </w:p>
          <w:p w:rsidR="007F631A" w:rsidRDefault="007F631A">
            <w:pPr>
              <w:pStyle w:val="ConsPlusNonformat"/>
              <w:jc w:val="both"/>
            </w:pPr>
            <w:r>
              <w:t>строительства,</w:t>
            </w:r>
          </w:p>
          <w:p w:rsidR="007F631A" w:rsidRDefault="007F631A">
            <w:pPr>
              <w:pStyle w:val="ConsPlusNonformat"/>
              <w:jc w:val="both"/>
            </w:pPr>
            <w:r>
              <w:t>реконструкции</w:t>
            </w:r>
          </w:p>
          <w:p w:rsidR="007F631A" w:rsidRDefault="007F631A">
            <w:pPr>
              <w:pStyle w:val="ConsPlusNonformat"/>
              <w:jc w:val="both"/>
            </w:pPr>
            <w:r>
              <w:t>объектов</w:t>
            </w:r>
          </w:p>
          <w:p w:rsidR="007F631A" w:rsidRDefault="007F631A">
            <w:pPr>
              <w:pStyle w:val="ConsPlusNonformat"/>
              <w:jc w:val="both"/>
            </w:pPr>
            <w:r>
              <w:t>капитального</w:t>
            </w:r>
          </w:p>
          <w:p w:rsidR="007F631A" w:rsidRDefault="007F631A">
            <w:pPr>
              <w:pStyle w:val="ConsPlusNonformat"/>
              <w:jc w:val="both"/>
            </w:pPr>
            <w:r>
              <w:t>строительства</w:t>
            </w:r>
          </w:p>
          <w:p w:rsidR="007F631A" w:rsidRDefault="007F631A">
            <w:pPr>
              <w:pStyle w:val="ConsPlusNonformat"/>
              <w:jc w:val="both"/>
            </w:pPr>
            <w:r>
              <w:t>могут       быть</w:t>
            </w:r>
          </w:p>
          <w:p w:rsidR="007F631A" w:rsidRDefault="007F631A">
            <w:pPr>
              <w:pStyle w:val="ConsPlusNonformat"/>
              <w:jc w:val="both"/>
            </w:pPr>
            <w:r>
              <w:t>установлены</w:t>
            </w:r>
          </w:p>
          <w:p w:rsidR="007F631A" w:rsidRDefault="007F631A">
            <w:pPr>
              <w:pStyle w:val="ConsPlusNonformat"/>
              <w:jc w:val="both"/>
            </w:pPr>
            <w:r>
              <w:t>более</w:t>
            </w:r>
          </w:p>
          <w:p w:rsidR="007F631A" w:rsidRDefault="007F631A">
            <w:pPr>
              <w:pStyle w:val="ConsPlusNonformat"/>
              <w:jc w:val="both"/>
            </w:pPr>
            <w:r>
              <w:t>продолжительные</w:t>
            </w:r>
          </w:p>
          <w:p w:rsidR="007F631A" w:rsidRDefault="007F631A">
            <w:pPr>
              <w:pStyle w:val="ConsPlusNonformat"/>
              <w:jc w:val="both"/>
            </w:pPr>
            <w:r>
              <w:t>сроки.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Договором, предусматривающим поэтапное осуществление мероприятий по технологическому присоединению, могут быть </w:t>
            </w:r>
            <w:r>
              <w:lastRenderedPageBreak/>
              <w:t>установлены более продолжительные сроки, учитывающие соответствующие этапы и их продолжительность, которые определяются на основании предоставленных документов в соответствии с Правилами ТП</w:t>
            </w:r>
          </w:p>
        </w:tc>
        <w:tc>
          <w:tcPr>
            <w:tcW w:w="850" w:type="dxa"/>
          </w:tcPr>
          <w:p w:rsidR="007F631A" w:rsidRDefault="007F631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458" w:type="dxa"/>
          </w:tcPr>
          <w:p w:rsidR="007F631A" w:rsidRDefault="007F631A">
            <w:pPr>
              <w:pStyle w:val="ConsPlusNormal"/>
              <w:jc w:val="both"/>
            </w:pPr>
            <w:r>
              <w:t>Уведомление о выполнении технических условий с комплектом документов</w:t>
            </w:r>
          </w:p>
        </w:tc>
        <w:tc>
          <w:tcPr>
            <w:tcW w:w="2608" w:type="dxa"/>
          </w:tcPr>
          <w:p w:rsidR="007F631A" w:rsidRDefault="007F631A">
            <w:pPr>
              <w:pStyle w:val="ConsPlusNormal"/>
              <w:jc w:val="both"/>
            </w:pPr>
            <w:r>
              <w:t>1. Договор энергоснабжения (при осуществлении параллельного заключения (до 670 кВт - в обязательном порядке)).</w:t>
            </w:r>
          </w:p>
          <w:p w:rsidR="007F631A" w:rsidRDefault="007F631A">
            <w:pPr>
              <w:pStyle w:val="ConsPlusNormal"/>
              <w:jc w:val="both"/>
            </w:pPr>
            <w:r>
              <w:t>2. Акт о выполнении технических условий.</w:t>
            </w:r>
          </w:p>
          <w:p w:rsidR="007F631A" w:rsidRDefault="007F631A">
            <w:pPr>
              <w:pStyle w:val="ConsPlusNormal"/>
              <w:jc w:val="both"/>
            </w:pPr>
            <w:r>
              <w:t>3. Акт допуска прибора учета в эксплуатацию.</w:t>
            </w:r>
          </w:p>
          <w:p w:rsidR="007F631A" w:rsidRDefault="007F631A">
            <w:pPr>
              <w:pStyle w:val="ConsPlusNormal"/>
              <w:jc w:val="both"/>
            </w:pPr>
            <w:r>
              <w:t>4. Акт об осуществлении технологического присоединения.</w:t>
            </w:r>
          </w:p>
          <w:p w:rsidR="007F631A" w:rsidRDefault="007F631A">
            <w:pPr>
              <w:pStyle w:val="ConsPlusNormal"/>
              <w:jc w:val="both"/>
            </w:pPr>
            <w:r>
              <w:t>5. Акт согласования технологической и (или) аварийной брони (при необходимости)</w:t>
            </w:r>
          </w:p>
        </w:tc>
        <w:tc>
          <w:tcPr>
            <w:tcW w:w="1871" w:type="dxa"/>
          </w:tcPr>
          <w:p w:rsidR="007F631A" w:rsidRDefault="007F631A">
            <w:pPr>
              <w:pStyle w:val="ConsPlusNormal"/>
              <w:jc w:val="both"/>
            </w:pPr>
            <w:hyperlink r:id="rId40">
              <w:r>
                <w:rPr>
                  <w:color w:val="0000FF"/>
                </w:rPr>
                <w:t>Подпункт "г" пункта 7</w:t>
              </w:r>
            </w:hyperlink>
            <w:r>
              <w:t xml:space="preserve">, </w:t>
            </w:r>
            <w:hyperlink r:id="rId41">
              <w:r>
                <w:rPr>
                  <w:color w:val="0000FF"/>
                </w:rPr>
                <w:t>пункты 18</w:t>
              </w:r>
            </w:hyperlink>
            <w:r>
              <w:t xml:space="preserve">, </w:t>
            </w:r>
            <w:hyperlink r:id="rId42">
              <w:r>
                <w:rPr>
                  <w:color w:val="0000FF"/>
                </w:rPr>
                <w:t>18(1)</w:t>
              </w:r>
            </w:hyperlink>
            <w:r>
              <w:t xml:space="preserve">, </w:t>
            </w:r>
            <w:hyperlink r:id="rId43">
              <w:r>
                <w:rPr>
                  <w:color w:val="0000FF"/>
                </w:rPr>
                <w:t>85</w:t>
              </w:r>
            </w:hyperlink>
            <w:r>
              <w:t xml:space="preserve">, </w:t>
            </w:r>
            <w:hyperlink r:id="rId44">
              <w:r>
                <w:rPr>
                  <w:color w:val="0000FF"/>
                </w:rPr>
                <w:t>86</w:t>
              </w:r>
            </w:hyperlink>
            <w:r>
              <w:t xml:space="preserve">, </w:t>
            </w:r>
            <w:hyperlink r:id="rId45">
              <w:r>
                <w:rPr>
                  <w:color w:val="0000FF"/>
                </w:rPr>
                <w:t>88</w:t>
              </w:r>
            </w:hyperlink>
            <w:r>
              <w:t xml:space="preserve">, </w:t>
            </w:r>
            <w:hyperlink r:id="rId46">
              <w:r>
                <w:rPr>
                  <w:color w:val="0000FF"/>
                </w:rPr>
                <w:t>93</w:t>
              </w:r>
            </w:hyperlink>
            <w:r>
              <w:t xml:space="preserve"> Правил ТП</w:t>
            </w:r>
          </w:p>
        </w:tc>
        <w:tc>
          <w:tcPr>
            <w:tcW w:w="5386" w:type="dxa"/>
          </w:tcPr>
          <w:p w:rsidR="007F631A" w:rsidRDefault="007F631A">
            <w:pPr>
              <w:pStyle w:val="ConsPlusNormal"/>
              <w:jc w:val="both"/>
            </w:pPr>
            <w:r>
              <w:t>Соблюдению нормативных сроков реализации подключения способствует исполнение следующих мероприятий:</w:t>
            </w:r>
          </w:p>
          <w:p w:rsidR="007F631A" w:rsidRDefault="007F631A">
            <w:pPr>
              <w:pStyle w:val="ConsPlusNormal"/>
              <w:jc w:val="both"/>
            </w:pPr>
            <w:r>
              <w:t>1. На сайте сетевых организаций обеспечено наличие информации по центрам питания с указанием объема свободной для технологического присоединения мощности (</w:t>
            </w:r>
            <w:hyperlink r:id="rId47">
              <w:r>
                <w:rPr>
                  <w:color w:val="0000FF"/>
                </w:rPr>
                <w:t>подпункт "г" пункта 19</w:t>
              </w:r>
            </w:hyperlink>
            <w:r>
              <w:t xml:space="preserve"> Стандартов раскрытия информации, утвержденных постановлением Правительства Российской Федерации от 21 января 2004 г. N 24 "Об утверждении стандартов раскрытия </w:t>
            </w:r>
            <w:r>
              <w:lastRenderedPageBreak/>
              <w:t>информации субъектами оптового и розничных рынков электрической энергии").</w:t>
            </w:r>
          </w:p>
          <w:p w:rsidR="007F631A" w:rsidRDefault="007F631A">
            <w:pPr>
              <w:pStyle w:val="ConsPlusNormal"/>
              <w:jc w:val="both"/>
            </w:pPr>
            <w:r>
              <w:t>2. Органами исполнительной власти субъекта Российской Федерации для целей реализации инвестиционных проектов предоставляются земельные участки, не требующие значительного объема сетевого строительства.</w:t>
            </w:r>
          </w:p>
          <w:p w:rsidR="007F631A" w:rsidRDefault="007F631A">
            <w:pPr>
              <w:pStyle w:val="ConsPlusNormal"/>
              <w:jc w:val="both"/>
            </w:pPr>
            <w:r>
              <w:t>3. Инвестором с сетевой организацией заключен договор "Технологическое присоединение под ключ", работы на стороне заявителя также выполняются сетевой организацией.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Пересмотр целевых сроков возможен после реализации </w:t>
            </w:r>
            <w:r>
              <w:lastRenderedPageBreak/>
              <w:t>следующих мероприятий:</w:t>
            </w:r>
          </w:p>
          <w:p w:rsidR="007F631A" w:rsidRDefault="007F631A">
            <w:pPr>
              <w:pStyle w:val="ConsPlusNormal"/>
              <w:jc w:val="both"/>
            </w:pPr>
            <w:r>
              <w:t>1. Сокращение сроков оформления прав на земельные участки.</w:t>
            </w:r>
          </w:p>
          <w:p w:rsidR="007F631A" w:rsidRDefault="007F631A">
            <w:pPr>
              <w:pStyle w:val="ConsPlusNormal"/>
              <w:jc w:val="both"/>
            </w:pPr>
            <w:r>
              <w:t>2. Сетевым организациям обеспечен доступ к следующим информационным системам:</w:t>
            </w:r>
          </w:p>
          <w:p w:rsidR="007F631A" w:rsidRDefault="007F631A">
            <w:pPr>
              <w:pStyle w:val="ConsPlusNormal"/>
              <w:jc w:val="both"/>
            </w:pPr>
            <w:r>
              <w:t>а) Федеральной государственной информационной системе "Единый государственный реестр недвижимости" Федеральной службы государственной регистрации, кадастра и картографии (Росреестр) с возможностью бесплатного получения выписок об объектах недвижимости из ЕГРП;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б) информационной системе, содержащей </w:t>
            </w:r>
            <w:r>
              <w:lastRenderedPageBreak/>
              <w:t>сведения о заключенных договорах аренды земельных участков (краткосрочных и долгосрочных), сведения об имущественно-правовом статусе земельных участков;</w:t>
            </w:r>
          </w:p>
          <w:p w:rsidR="007F631A" w:rsidRDefault="007F631A">
            <w:pPr>
              <w:pStyle w:val="ConsPlusNormal"/>
              <w:jc w:val="both"/>
            </w:pPr>
            <w:r>
              <w:t>в) информационной системе, содержащей сведения отдела геолого-геодезической службы и отдела подземных сооружений.</w:t>
            </w:r>
          </w:p>
          <w:p w:rsidR="007F631A" w:rsidRDefault="007F631A">
            <w:pPr>
              <w:pStyle w:val="ConsPlusNormal"/>
              <w:jc w:val="both"/>
            </w:pPr>
            <w:r>
              <w:t>3. Обеспечена возможность осуществления сверки сетей с владельцами инженерных коммуникаций в рамках "одного окна".</w:t>
            </w:r>
          </w:p>
          <w:p w:rsidR="007F631A" w:rsidRDefault="007F631A">
            <w:pPr>
              <w:pStyle w:val="ConsPlusNormal"/>
              <w:jc w:val="both"/>
            </w:pPr>
            <w:r>
              <w:t>4. Сокращение сроков получения актуальных материалов топосъемки.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5. Уменьшение срока </w:t>
            </w:r>
            <w:r>
              <w:lastRenderedPageBreak/>
              <w:t>проведения торгово-закупочных процедур.</w:t>
            </w:r>
          </w:p>
          <w:p w:rsidR="007F631A" w:rsidRDefault="007F631A">
            <w:pPr>
              <w:pStyle w:val="ConsPlusNormal"/>
              <w:jc w:val="both"/>
            </w:pPr>
            <w:r>
              <w:t>6. Обеспечение органами исполнительной власти субъекта Российской Федерации возможности сетевых организаций осуществлять оформление исходно-разрешительной и согласование проектной документации в режиме "одного окна" в течение 10 рабочих дней.</w:t>
            </w:r>
          </w:p>
          <w:p w:rsidR="007F631A" w:rsidRDefault="007F631A">
            <w:pPr>
              <w:pStyle w:val="ConsPlusNormal"/>
              <w:jc w:val="both"/>
            </w:pPr>
            <w:r>
              <w:t xml:space="preserve">7. Исключение обязанности сетевой организации по проведению мероприятий по лесоразведению после выполнения строительно-монтажных работ, а также выполнения мероприятий по агротехническому </w:t>
            </w:r>
            <w:r>
              <w:lastRenderedPageBreak/>
              <w:t>уходу в течение 8 лет.</w:t>
            </w:r>
          </w:p>
          <w:p w:rsidR="007F631A" w:rsidRDefault="007F631A">
            <w:pPr>
              <w:pStyle w:val="ConsPlusNormal"/>
              <w:jc w:val="both"/>
            </w:pPr>
            <w:r>
              <w:t>8. Введение уведомительного порядка оформления ордера (разрешения) на производство земляных работ, установку временных ограждений и размещение временных объектов.</w:t>
            </w:r>
          </w:p>
          <w:p w:rsidR="007F631A" w:rsidRDefault="007F631A">
            <w:pPr>
              <w:pStyle w:val="ConsPlusNormal"/>
              <w:jc w:val="both"/>
            </w:pPr>
            <w:r>
              <w:t>9. Обеспечена компенсация экономически обоснованных расходов сетевой организации, не включаемых в плату за технологическое присоединение.</w:t>
            </w:r>
          </w:p>
          <w:p w:rsidR="007F631A" w:rsidRDefault="007F631A">
            <w:pPr>
              <w:pStyle w:val="ConsPlusNormal"/>
              <w:jc w:val="both"/>
            </w:pPr>
            <w:r>
              <w:t>10. Сокращен срок получения необходимых разрешений Ростехнадзора</w:t>
            </w:r>
          </w:p>
        </w:tc>
      </w:tr>
    </w:tbl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ind w:firstLine="540"/>
        <w:jc w:val="both"/>
      </w:pPr>
      <w:r>
        <w:t>--------------------------------</w:t>
      </w:r>
    </w:p>
    <w:p w:rsidR="007F631A" w:rsidRDefault="007F631A">
      <w:pPr>
        <w:pStyle w:val="ConsPlusNormal"/>
        <w:spacing w:before="220"/>
        <w:ind w:firstLine="540"/>
        <w:jc w:val="both"/>
      </w:pPr>
      <w:r>
        <w:t>&lt;*&gt; В представленном алгоритме указаны процедуры без учета особенностей для групп заявителей, осуществляющих технологическое присоединение на временной основе, смежных сетевых организаций и в случае технологического присоединения по индивидуальному проекту к объектам Единой национальной электрической сети.</w:t>
      </w: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right"/>
        <w:outlineLvl w:val="0"/>
      </w:pPr>
      <w:r>
        <w:t>Приложение N 3</w:t>
      </w:r>
    </w:p>
    <w:p w:rsidR="007F631A" w:rsidRDefault="007F631A">
      <w:pPr>
        <w:pStyle w:val="ConsPlusNormal"/>
        <w:jc w:val="right"/>
      </w:pPr>
      <w:r>
        <w:t>к распоряжению</w:t>
      </w:r>
    </w:p>
    <w:p w:rsidR="007F631A" w:rsidRDefault="007F631A">
      <w:pPr>
        <w:pStyle w:val="ConsPlusNormal"/>
        <w:jc w:val="right"/>
      </w:pPr>
      <w:r>
        <w:t>министерства энергетики</w:t>
      </w:r>
    </w:p>
    <w:p w:rsidR="007F631A" w:rsidRDefault="007F631A">
      <w:pPr>
        <w:pStyle w:val="ConsPlusNormal"/>
        <w:jc w:val="right"/>
      </w:pPr>
      <w:r>
        <w:t>и жилищно-коммунального хозяйства</w:t>
      </w:r>
    </w:p>
    <w:p w:rsidR="007F631A" w:rsidRDefault="007F631A">
      <w:pPr>
        <w:pStyle w:val="ConsPlusNormal"/>
        <w:jc w:val="right"/>
      </w:pPr>
      <w:r>
        <w:t>Кировской области</w:t>
      </w:r>
    </w:p>
    <w:p w:rsidR="007F631A" w:rsidRDefault="007F631A">
      <w:pPr>
        <w:pStyle w:val="ConsPlusNormal"/>
        <w:jc w:val="right"/>
      </w:pPr>
      <w:r>
        <w:t>от 1 марта 2023 г. N 25</w:t>
      </w: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Title"/>
        <w:jc w:val="center"/>
      </w:pPr>
      <w:bookmarkStart w:id="2" w:name="P410"/>
      <w:bookmarkEnd w:id="2"/>
      <w:r>
        <w:t>ПЛАН-ГРАФИК</w:t>
      </w:r>
    </w:p>
    <w:p w:rsidR="007F631A" w:rsidRDefault="007F631A">
      <w:pPr>
        <w:pStyle w:val="ConsPlusTitle"/>
        <w:jc w:val="center"/>
      </w:pPr>
      <w:r>
        <w:t>(С ПЛАНОВЫМИ ПОКАЗАТЕЛЯМИ) ПО ВНЕДРЕНИЮ И ВЕДЕНИЮ АЛГОРИТМА</w:t>
      </w:r>
    </w:p>
    <w:p w:rsidR="007F631A" w:rsidRDefault="007F631A">
      <w:pPr>
        <w:pStyle w:val="ConsPlusTitle"/>
        <w:jc w:val="center"/>
      </w:pPr>
      <w:r>
        <w:t>ДЕЙСТВИЙ ИНВЕСТОРА ПО ПРОЦЕДУРАМ ПОДКЛЮЧЕНИЯ К ЭЛЕКТРИЧЕСКИМ</w:t>
      </w:r>
    </w:p>
    <w:p w:rsidR="007F631A" w:rsidRDefault="007F631A">
      <w:pPr>
        <w:pStyle w:val="ConsPlusTitle"/>
        <w:jc w:val="center"/>
      </w:pPr>
      <w:r>
        <w:t>СЕТЯМ (МАЛЫЙ И СРЕДНИЙ БИЗНЕС - ДО 150 КВТ)</w:t>
      </w:r>
    </w:p>
    <w:p w:rsidR="007F631A" w:rsidRDefault="007F63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7F63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1A" w:rsidRDefault="007F63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1A" w:rsidRDefault="007F63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31A" w:rsidRDefault="007F63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31A" w:rsidRDefault="007F63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энергетики и жилищно-коммунального</w:t>
            </w:r>
          </w:p>
          <w:p w:rsidR="007F631A" w:rsidRDefault="007F631A">
            <w:pPr>
              <w:pStyle w:val="ConsPlusNormal"/>
              <w:jc w:val="center"/>
            </w:pPr>
            <w:r>
              <w:rPr>
                <w:color w:val="392C69"/>
              </w:rPr>
              <w:t>хозяйства Кировской области от 09.08.2023 N 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1A" w:rsidRDefault="007F631A">
            <w:pPr>
              <w:pStyle w:val="ConsPlusNormal"/>
            </w:pPr>
          </w:p>
        </w:tc>
      </w:tr>
    </w:tbl>
    <w:p w:rsidR="007F631A" w:rsidRDefault="007F631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561"/>
        <w:gridCol w:w="1153"/>
        <w:gridCol w:w="1484"/>
        <w:gridCol w:w="1593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1153"/>
      </w:tblGrid>
      <w:tr w:rsidR="007F631A">
        <w:tc>
          <w:tcPr>
            <w:tcW w:w="567" w:type="dxa"/>
            <w:vMerge w:val="restart"/>
          </w:tcPr>
          <w:p w:rsidR="007F631A" w:rsidRDefault="007F631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78" w:type="dxa"/>
            <w:vMerge w:val="restart"/>
          </w:tcPr>
          <w:p w:rsidR="007F631A" w:rsidRDefault="007F631A">
            <w:pPr>
              <w:pStyle w:val="ConsPlusNormal"/>
              <w:jc w:val="center"/>
            </w:pPr>
            <w:r>
              <w:t>Шаг алгоритма (процедура)</w:t>
            </w:r>
          </w:p>
        </w:tc>
        <w:tc>
          <w:tcPr>
            <w:tcW w:w="994" w:type="dxa"/>
            <w:vMerge w:val="restart"/>
          </w:tcPr>
          <w:p w:rsidR="007F631A" w:rsidRDefault="007F631A">
            <w:pPr>
              <w:pStyle w:val="ConsPlusNormal"/>
              <w:jc w:val="center"/>
            </w:pPr>
            <w:r>
              <w:t>Срок фактический</w:t>
            </w:r>
          </w:p>
        </w:tc>
        <w:tc>
          <w:tcPr>
            <w:tcW w:w="3175" w:type="dxa"/>
            <w:vMerge w:val="restart"/>
          </w:tcPr>
          <w:p w:rsidR="007F631A" w:rsidRDefault="007F631A">
            <w:pPr>
              <w:pStyle w:val="ConsPlusNormal"/>
              <w:jc w:val="center"/>
            </w:pPr>
            <w:r>
              <w:t>Срок целевой</w:t>
            </w:r>
          </w:p>
        </w:tc>
        <w:tc>
          <w:tcPr>
            <w:tcW w:w="2041" w:type="dxa"/>
            <w:vMerge w:val="restart"/>
          </w:tcPr>
          <w:p w:rsidR="007F631A" w:rsidRDefault="007F631A">
            <w:pPr>
              <w:pStyle w:val="ConsPlusNormal"/>
              <w:jc w:val="center"/>
            </w:pPr>
            <w:r>
              <w:t>Показатель, характеризующий степень достижения результата</w:t>
            </w:r>
          </w:p>
        </w:tc>
        <w:tc>
          <w:tcPr>
            <w:tcW w:w="11169" w:type="dxa"/>
            <w:gridSpan w:val="9"/>
          </w:tcPr>
          <w:p w:rsidR="007F631A" w:rsidRDefault="007F631A">
            <w:pPr>
              <w:pStyle w:val="ConsPlusNormal"/>
              <w:jc w:val="center"/>
            </w:pPr>
            <w:r>
              <w:t>Целевое значение показателей</w:t>
            </w:r>
          </w:p>
        </w:tc>
        <w:tc>
          <w:tcPr>
            <w:tcW w:w="1417" w:type="dxa"/>
            <w:vMerge w:val="restart"/>
          </w:tcPr>
          <w:p w:rsidR="007F631A" w:rsidRDefault="007F631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F631A">
        <w:tc>
          <w:tcPr>
            <w:tcW w:w="0" w:type="auto"/>
            <w:vMerge/>
          </w:tcPr>
          <w:p w:rsidR="007F631A" w:rsidRDefault="007F631A">
            <w:pPr>
              <w:pStyle w:val="ConsPlusNormal"/>
            </w:pPr>
          </w:p>
        </w:tc>
        <w:tc>
          <w:tcPr>
            <w:tcW w:w="0" w:type="auto"/>
            <w:vMerge/>
          </w:tcPr>
          <w:p w:rsidR="007F631A" w:rsidRDefault="007F631A">
            <w:pPr>
              <w:pStyle w:val="ConsPlusNormal"/>
            </w:pPr>
          </w:p>
        </w:tc>
        <w:tc>
          <w:tcPr>
            <w:tcW w:w="0" w:type="auto"/>
            <w:vMerge/>
          </w:tcPr>
          <w:p w:rsidR="007F631A" w:rsidRDefault="007F631A">
            <w:pPr>
              <w:pStyle w:val="ConsPlusNormal"/>
            </w:pPr>
          </w:p>
        </w:tc>
        <w:tc>
          <w:tcPr>
            <w:tcW w:w="0" w:type="auto"/>
            <w:vMerge/>
          </w:tcPr>
          <w:p w:rsidR="007F631A" w:rsidRDefault="007F631A">
            <w:pPr>
              <w:pStyle w:val="ConsPlusNormal"/>
            </w:pPr>
          </w:p>
        </w:tc>
        <w:tc>
          <w:tcPr>
            <w:tcW w:w="0" w:type="auto"/>
            <w:vMerge/>
          </w:tcPr>
          <w:p w:rsidR="007F631A" w:rsidRDefault="007F631A">
            <w:pPr>
              <w:pStyle w:val="ConsPlusNormal"/>
            </w:pPr>
          </w:p>
        </w:tc>
        <w:tc>
          <w:tcPr>
            <w:tcW w:w="737" w:type="dxa"/>
          </w:tcPr>
          <w:p w:rsidR="007F631A" w:rsidRDefault="007F631A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I квартал 2023 г.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II квартал 2023 г.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III квартал 2023 г.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IV квартал 2023 г.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I квартал 2024 г.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II квартал 2024 г.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III квартал 2024 г.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IV квартал 2024 г.</w:t>
            </w:r>
          </w:p>
        </w:tc>
        <w:tc>
          <w:tcPr>
            <w:tcW w:w="0" w:type="auto"/>
            <w:vMerge/>
          </w:tcPr>
          <w:p w:rsidR="007F631A" w:rsidRDefault="007F631A">
            <w:pPr>
              <w:pStyle w:val="ConsPlusNormal"/>
            </w:pPr>
          </w:p>
        </w:tc>
      </w:tr>
      <w:tr w:rsidR="007F631A">
        <w:tc>
          <w:tcPr>
            <w:tcW w:w="567" w:type="dxa"/>
          </w:tcPr>
          <w:p w:rsidR="007F631A" w:rsidRDefault="007F63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8" w:type="dxa"/>
          </w:tcPr>
          <w:p w:rsidR="007F631A" w:rsidRDefault="007F63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4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75" w:type="dxa"/>
          </w:tcPr>
          <w:p w:rsidR="007F631A" w:rsidRDefault="007F631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7F631A" w:rsidRDefault="007F631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7F631A" w:rsidRDefault="007F631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7F631A" w:rsidRDefault="007F631A">
            <w:pPr>
              <w:pStyle w:val="ConsPlusNormal"/>
              <w:jc w:val="center"/>
            </w:pPr>
            <w:r>
              <w:t>15</w:t>
            </w:r>
          </w:p>
        </w:tc>
      </w:tr>
      <w:tr w:rsidR="007F631A">
        <w:tc>
          <w:tcPr>
            <w:tcW w:w="567" w:type="dxa"/>
          </w:tcPr>
          <w:p w:rsidR="007F631A" w:rsidRDefault="007F631A">
            <w:pPr>
              <w:pStyle w:val="ConsPlusNormal"/>
            </w:pPr>
            <w:r>
              <w:t>1.</w:t>
            </w:r>
          </w:p>
        </w:tc>
        <w:tc>
          <w:tcPr>
            <w:tcW w:w="2178" w:type="dxa"/>
          </w:tcPr>
          <w:p w:rsidR="007F631A" w:rsidRDefault="007F631A">
            <w:pPr>
              <w:pStyle w:val="ConsPlusNormal"/>
              <w:jc w:val="center"/>
            </w:pPr>
            <w:r>
              <w:t>Подача инвестором заявки на технологическое присоединение</w:t>
            </w:r>
          </w:p>
        </w:tc>
        <w:tc>
          <w:tcPr>
            <w:tcW w:w="994" w:type="dxa"/>
          </w:tcPr>
          <w:p w:rsidR="007F631A" w:rsidRDefault="007F631A">
            <w:pPr>
              <w:pStyle w:val="ConsPlusNormal"/>
              <w:jc w:val="center"/>
            </w:pPr>
            <w:r>
              <w:t>3 рабочих дня</w:t>
            </w:r>
          </w:p>
        </w:tc>
        <w:tc>
          <w:tcPr>
            <w:tcW w:w="3175" w:type="dxa"/>
          </w:tcPr>
          <w:p w:rsidR="007F631A" w:rsidRDefault="007F631A">
            <w:pPr>
              <w:pStyle w:val="ConsPlusNormal"/>
              <w:jc w:val="center"/>
            </w:pPr>
            <w:r>
              <w:t>3 рабочих дня</w:t>
            </w:r>
          </w:p>
        </w:tc>
        <w:tc>
          <w:tcPr>
            <w:tcW w:w="2041" w:type="dxa"/>
          </w:tcPr>
          <w:p w:rsidR="007F631A" w:rsidRDefault="007F631A">
            <w:pPr>
              <w:pStyle w:val="ConsPlusNormal"/>
              <w:jc w:val="center"/>
            </w:pPr>
            <w:r>
              <w:t>Срок подачи заявки на технологическое присоединение, рабочих дней</w:t>
            </w:r>
          </w:p>
        </w:tc>
        <w:tc>
          <w:tcPr>
            <w:tcW w:w="737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F631A" w:rsidRDefault="007F631A">
            <w:pPr>
              <w:pStyle w:val="ConsPlusNormal"/>
              <w:jc w:val="center"/>
            </w:pPr>
            <w:r>
              <w:t>Срок минимален, уменьшение невозможно</w:t>
            </w:r>
          </w:p>
        </w:tc>
      </w:tr>
      <w:tr w:rsidR="007F631A">
        <w:tc>
          <w:tcPr>
            <w:tcW w:w="567" w:type="dxa"/>
          </w:tcPr>
          <w:p w:rsidR="007F631A" w:rsidRDefault="007F631A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178" w:type="dxa"/>
          </w:tcPr>
          <w:p w:rsidR="007F631A" w:rsidRDefault="007F631A">
            <w:pPr>
              <w:pStyle w:val="ConsPlusNormal"/>
              <w:jc w:val="center"/>
            </w:pPr>
            <w:r>
              <w:t>Выдача и подписание договора технологического присоединения</w:t>
            </w:r>
          </w:p>
        </w:tc>
        <w:tc>
          <w:tcPr>
            <w:tcW w:w="994" w:type="dxa"/>
          </w:tcPr>
          <w:p w:rsidR="007F631A" w:rsidRDefault="007F631A">
            <w:pPr>
              <w:pStyle w:val="ConsPlusNormal"/>
              <w:jc w:val="center"/>
            </w:pPr>
            <w:r>
              <w:t>10 рабочих дней</w:t>
            </w:r>
          </w:p>
        </w:tc>
        <w:tc>
          <w:tcPr>
            <w:tcW w:w="3175" w:type="dxa"/>
          </w:tcPr>
          <w:p w:rsidR="007F631A" w:rsidRDefault="007F631A">
            <w:pPr>
              <w:pStyle w:val="ConsPlusNormal"/>
              <w:jc w:val="center"/>
            </w:pPr>
            <w:r>
              <w:t>9 рабочих дней</w:t>
            </w:r>
          </w:p>
        </w:tc>
        <w:tc>
          <w:tcPr>
            <w:tcW w:w="2041" w:type="dxa"/>
          </w:tcPr>
          <w:p w:rsidR="007F631A" w:rsidRDefault="007F631A">
            <w:pPr>
              <w:pStyle w:val="ConsPlusNormal"/>
              <w:jc w:val="center"/>
            </w:pPr>
            <w:r>
              <w:t>Срок заключения договора об осуществлении технологического присоединения, рабочих дней</w:t>
            </w:r>
          </w:p>
        </w:tc>
        <w:tc>
          <w:tcPr>
            <w:tcW w:w="737" w:type="dxa"/>
          </w:tcPr>
          <w:p w:rsidR="007F631A" w:rsidRDefault="007F631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7F631A" w:rsidRDefault="007F631A">
            <w:pPr>
              <w:pStyle w:val="ConsPlusNormal"/>
              <w:jc w:val="center"/>
            </w:pPr>
            <w:r>
              <w:t>-</w:t>
            </w:r>
          </w:p>
        </w:tc>
      </w:tr>
      <w:tr w:rsidR="007F631A">
        <w:tc>
          <w:tcPr>
            <w:tcW w:w="567" w:type="dxa"/>
          </w:tcPr>
          <w:p w:rsidR="007F631A" w:rsidRDefault="007F631A">
            <w:pPr>
              <w:pStyle w:val="ConsPlusNormal"/>
            </w:pPr>
            <w:r>
              <w:t>3.</w:t>
            </w:r>
          </w:p>
        </w:tc>
        <w:tc>
          <w:tcPr>
            <w:tcW w:w="2178" w:type="dxa"/>
          </w:tcPr>
          <w:p w:rsidR="007F631A" w:rsidRDefault="007F631A">
            <w:pPr>
              <w:pStyle w:val="ConsPlusNormal"/>
              <w:jc w:val="center"/>
            </w:pPr>
            <w:r>
              <w:t>Выполнение строительных работ и окончательное подключение, заключение договора энергоснабжения</w:t>
            </w:r>
          </w:p>
        </w:tc>
        <w:tc>
          <w:tcPr>
            <w:tcW w:w="994" w:type="dxa"/>
          </w:tcPr>
          <w:p w:rsidR="007F631A" w:rsidRDefault="007F631A">
            <w:pPr>
              <w:pStyle w:val="ConsPlusNormal"/>
              <w:jc w:val="center"/>
            </w:pPr>
            <w:r>
              <w:t>от 30 рабочих дней до 1 года</w:t>
            </w:r>
          </w:p>
        </w:tc>
        <w:tc>
          <w:tcPr>
            <w:tcW w:w="3175" w:type="dxa"/>
          </w:tcPr>
          <w:p w:rsidR="007F631A" w:rsidRDefault="007F631A">
            <w:pPr>
              <w:pStyle w:val="ConsPlusNormal"/>
              <w:jc w:val="center"/>
            </w:pPr>
            <w:r>
              <w:t>от 30 рабочих дней до 6 месяцев (при условии обращения с заявкой на технологическое присоединение заявителей категории "Doing Business"). В остальных случаях - до 1 года</w:t>
            </w:r>
          </w:p>
        </w:tc>
        <w:tc>
          <w:tcPr>
            <w:tcW w:w="2041" w:type="dxa"/>
          </w:tcPr>
          <w:p w:rsidR="007F631A" w:rsidRDefault="007F631A">
            <w:pPr>
              <w:pStyle w:val="ConsPlusNormal"/>
              <w:jc w:val="center"/>
            </w:pPr>
            <w:r>
              <w:t>Срок подписания Заявителем (инвестором) договора о подключении в 3 экземплярах</w:t>
            </w:r>
          </w:p>
        </w:tc>
        <w:tc>
          <w:tcPr>
            <w:tcW w:w="737" w:type="dxa"/>
          </w:tcPr>
          <w:p w:rsidR="007F631A" w:rsidRDefault="007F631A">
            <w:pPr>
              <w:pStyle w:val="ConsPlusNormal"/>
              <w:jc w:val="center"/>
            </w:pPr>
            <w:r>
              <w:t>в течение 10 рабочих дней со дня получения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в течение 10 рабочих дней со дня получения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в течение 10 рабочих дней со дня получения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в течение 10 рабочих дней со дня получения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в течение 5 рабочих дней со дня получения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в течение 5 рабочих дней со дня получения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в течение 5 рабочих дней со дня получения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в течение 5 рабочих дней со дня получения</w:t>
            </w:r>
          </w:p>
        </w:tc>
        <w:tc>
          <w:tcPr>
            <w:tcW w:w="1304" w:type="dxa"/>
          </w:tcPr>
          <w:p w:rsidR="007F631A" w:rsidRDefault="007F631A">
            <w:pPr>
              <w:pStyle w:val="ConsPlusNormal"/>
              <w:jc w:val="center"/>
            </w:pPr>
            <w:r>
              <w:t>в течение 5 рабочих дней со дня получения</w:t>
            </w:r>
          </w:p>
        </w:tc>
        <w:tc>
          <w:tcPr>
            <w:tcW w:w="1417" w:type="dxa"/>
          </w:tcPr>
          <w:p w:rsidR="007F631A" w:rsidRDefault="007F631A">
            <w:pPr>
              <w:pStyle w:val="ConsPlusNormal"/>
              <w:jc w:val="center"/>
            </w:pPr>
            <w:r>
              <w:t>-</w:t>
            </w:r>
          </w:p>
        </w:tc>
      </w:tr>
    </w:tbl>
    <w:p w:rsidR="007F631A" w:rsidRDefault="007F631A">
      <w:pPr>
        <w:pStyle w:val="ConsPlusNormal"/>
        <w:sectPr w:rsidR="007F631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right"/>
        <w:outlineLvl w:val="0"/>
      </w:pPr>
      <w:r>
        <w:t>Приложение N 4</w:t>
      </w:r>
    </w:p>
    <w:p w:rsidR="007F631A" w:rsidRDefault="007F631A">
      <w:pPr>
        <w:pStyle w:val="ConsPlusNormal"/>
        <w:jc w:val="right"/>
      </w:pPr>
      <w:r>
        <w:t>к распоряжению</w:t>
      </w:r>
    </w:p>
    <w:p w:rsidR="007F631A" w:rsidRDefault="007F631A">
      <w:pPr>
        <w:pStyle w:val="ConsPlusNormal"/>
        <w:jc w:val="right"/>
      </w:pPr>
      <w:r>
        <w:t>министерства энергетики</w:t>
      </w:r>
    </w:p>
    <w:p w:rsidR="007F631A" w:rsidRDefault="007F631A">
      <w:pPr>
        <w:pStyle w:val="ConsPlusNormal"/>
        <w:jc w:val="right"/>
      </w:pPr>
      <w:r>
        <w:t>и жилищно-коммунального хозяйства</w:t>
      </w:r>
    </w:p>
    <w:p w:rsidR="007F631A" w:rsidRDefault="007F631A">
      <w:pPr>
        <w:pStyle w:val="ConsPlusNormal"/>
        <w:jc w:val="right"/>
      </w:pPr>
      <w:r>
        <w:t>Кировской области</w:t>
      </w:r>
    </w:p>
    <w:p w:rsidR="007F631A" w:rsidRDefault="007F631A">
      <w:pPr>
        <w:pStyle w:val="ConsPlusNormal"/>
        <w:jc w:val="right"/>
      </w:pPr>
      <w:r>
        <w:t>от 1 марта 2023 г. N 25</w:t>
      </w: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Title"/>
        <w:jc w:val="center"/>
      </w:pPr>
      <w:bookmarkStart w:id="3" w:name="P506"/>
      <w:bookmarkEnd w:id="3"/>
      <w:r>
        <w:t>ПЛАН-ГРАФИК</w:t>
      </w:r>
    </w:p>
    <w:p w:rsidR="007F631A" w:rsidRDefault="007F631A">
      <w:pPr>
        <w:pStyle w:val="ConsPlusTitle"/>
        <w:jc w:val="center"/>
      </w:pPr>
      <w:r>
        <w:t>(С ПЛАНОВЫМИ ПОКАЗАТЕЛЯМИ) ПО ВНЕДРЕНИЮ И ВЕДЕНИЮ АЛГОРИТМА</w:t>
      </w:r>
    </w:p>
    <w:p w:rsidR="007F631A" w:rsidRDefault="007F631A">
      <w:pPr>
        <w:pStyle w:val="ConsPlusTitle"/>
        <w:jc w:val="center"/>
      </w:pPr>
      <w:r>
        <w:t>ДЕЙСТВИЙ ИНВЕСТОРА ПО ПРОЦЕДУРАМ ПОДКЛЮЧЕНИЯ К ЭЛЕКТРИЧЕСКИМ</w:t>
      </w:r>
    </w:p>
    <w:p w:rsidR="007F631A" w:rsidRDefault="007F631A">
      <w:pPr>
        <w:pStyle w:val="ConsPlusTitle"/>
        <w:jc w:val="center"/>
      </w:pPr>
      <w:r>
        <w:t>СЕТЯМ (СРЕДНИЙ И КРУПНЫЙ БИЗНЕС - СВЫШЕ 150 КВТ)</w:t>
      </w:r>
    </w:p>
    <w:p w:rsidR="007F631A" w:rsidRDefault="007F63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7F63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1A" w:rsidRDefault="007F63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1A" w:rsidRDefault="007F63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31A" w:rsidRDefault="007F63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31A" w:rsidRDefault="007F63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энергетики и жилищно-коммунального</w:t>
            </w:r>
          </w:p>
          <w:p w:rsidR="007F631A" w:rsidRDefault="007F631A">
            <w:pPr>
              <w:pStyle w:val="ConsPlusNormal"/>
              <w:jc w:val="center"/>
            </w:pPr>
            <w:r>
              <w:rPr>
                <w:color w:val="392C69"/>
              </w:rPr>
              <w:t>хозяйства Кировской области от 09.08.2023 N 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1A" w:rsidRDefault="007F631A">
            <w:pPr>
              <w:pStyle w:val="ConsPlusNormal"/>
            </w:pPr>
          </w:p>
        </w:tc>
      </w:tr>
    </w:tbl>
    <w:p w:rsidR="007F631A" w:rsidRDefault="007F631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1792"/>
        <w:gridCol w:w="1319"/>
        <w:gridCol w:w="920"/>
        <w:gridCol w:w="1831"/>
        <w:gridCol w:w="914"/>
        <w:gridCol w:w="914"/>
        <w:gridCol w:w="916"/>
        <w:gridCol w:w="914"/>
        <w:gridCol w:w="914"/>
        <w:gridCol w:w="914"/>
        <w:gridCol w:w="914"/>
        <w:gridCol w:w="914"/>
        <w:gridCol w:w="914"/>
        <w:gridCol w:w="1633"/>
      </w:tblGrid>
      <w:tr w:rsidR="007F631A">
        <w:tc>
          <w:tcPr>
            <w:tcW w:w="567" w:type="dxa"/>
            <w:vMerge w:val="restart"/>
          </w:tcPr>
          <w:p w:rsidR="007F631A" w:rsidRDefault="007F631A">
            <w:pPr>
              <w:pStyle w:val="ConsPlusNormal"/>
            </w:pPr>
            <w:r>
              <w:t>N п/п</w:t>
            </w:r>
          </w:p>
        </w:tc>
        <w:tc>
          <w:tcPr>
            <w:tcW w:w="1443" w:type="dxa"/>
            <w:vMerge w:val="restart"/>
          </w:tcPr>
          <w:p w:rsidR="007F631A" w:rsidRDefault="007F631A">
            <w:pPr>
              <w:pStyle w:val="ConsPlusNormal"/>
              <w:jc w:val="center"/>
            </w:pPr>
            <w:r>
              <w:t>Шаг алгоритма (процедура)</w:t>
            </w:r>
          </w:p>
        </w:tc>
        <w:tc>
          <w:tcPr>
            <w:tcW w:w="994" w:type="dxa"/>
            <w:vMerge w:val="restart"/>
          </w:tcPr>
          <w:p w:rsidR="007F631A" w:rsidRDefault="007F631A">
            <w:pPr>
              <w:pStyle w:val="ConsPlusNormal"/>
              <w:jc w:val="center"/>
            </w:pPr>
            <w:r>
              <w:t>Срок фактический</w:t>
            </w:r>
          </w:p>
        </w:tc>
        <w:tc>
          <w:tcPr>
            <w:tcW w:w="1020" w:type="dxa"/>
            <w:vMerge w:val="restart"/>
          </w:tcPr>
          <w:p w:rsidR="007F631A" w:rsidRDefault="007F631A">
            <w:pPr>
              <w:pStyle w:val="ConsPlusNormal"/>
              <w:jc w:val="center"/>
            </w:pPr>
            <w:r>
              <w:t>Срок целевой</w:t>
            </w:r>
          </w:p>
        </w:tc>
        <w:tc>
          <w:tcPr>
            <w:tcW w:w="1531" w:type="dxa"/>
            <w:vMerge w:val="restart"/>
          </w:tcPr>
          <w:p w:rsidR="007F631A" w:rsidRDefault="007F631A">
            <w:pPr>
              <w:pStyle w:val="ConsPlusNormal"/>
              <w:jc w:val="center"/>
            </w:pPr>
            <w:r>
              <w:t>Показатель, характеризующий степень достижения результата</w:t>
            </w:r>
          </w:p>
        </w:tc>
        <w:tc>
          <w:tcPr>
            <w:tcW w:w="8050" w:type="dxa"/>
            <w:gridSpan w:val="9"/>
          </w:tcPr>
          <w:p w:rsidR="007F631A" w:rsidRDefault="007F631A">
            <w:pPr>
              <w:pStyle w:val="ConsPlusNormal"/>
              <w:jc w:val="center"/>
            </w:pPr>
            <w:r>
              <w:t>Целевое значение показателей</w:t>
            </w:r>
          </w:p>
        </w:tc>
        <w:tc>
          <w:tcPr>
            <w:tcW w:w="2268" w:type="dxa"/>
            <w:vMerge w:val="restart"/>
          </w:tcPr>
          <w:p w:rsidR="007F631A" w:rsidRDefault="007F631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F631A">
        <w:tc>
          <w:tcPr>
            <w:tcW w:w="0" w:type="auto"/>
            <w:vMerge/>
          </w:tcPr>
          <w:p w:rsidR="007F631A" w:rsidRDefault="007F631A">
            <w:pPr>
              <w:pStyle w:val="ConsPlusNormal"/>
            </w:pPr>
          </w:p>
        </w:tc>
        <w:tc>
          <w:tcPr>
            <w:tcW w:w="0" w:type="auto"/>
            <w:vMerge/>
          </w:tcPr>
          <w:p w:rsidR="007F631A" w:rsidRDefault="007F631A">
            <w:pPr>
              <w:pStyle w:val="ConsPlusNormal"/>
            </w:pPr>
          </w:p>
        </w:tc>
        <w:tc>
          <w:tcPr>
            <w:tcW w:w="0" w:type="auto"/>
            <w:vMerge/>
          </w:tcPr>
          <w:p w:rsidR="007F631A" w:rsidRDefault="007F631A">
            <w:pPr>
              <w:pStyle w:val="ConsPlusNormal"/>
            </w:pPr>
          </w:p>
        </w:tc>
        <w:tc>
          <w:tcPr>
            <w:tcW w:w="0" w:type="auto"/>
            <w:vMerge/>
          </w:tcPr>
          <w:p w:rsidR="007F631A" w:rsidRDefault="007F631A">
            <w:pPr>
              <w:pStyle w:val="ConsPlusNormal"/>
            </w:pPr>
          </w:p>
        </w:tc>
        <w:tc>
          <w:tcPr>
            <w:tcW w:w="0" w:type="auto"/>
            <w:vMerge/>
          </w:tcPr>
          <w:p w:rsidR="007F631A" w:rsidRDefault="007F631A">
            <w:pPr>
              <w:pStyle w:val="ConsPlusNormal"/>
            </w:pPr>
          </w:p>
        </w:tc>
        <w:tc>
          <w:tcPr>
            <w:tcW w:w="737" w:type="dxa"/>
          </w:tcPr>
          <w:p w:rsidR="007F631A" w:rsidRDefault="007F631A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I квартал 2023 г.</w:t>
            </w:r>
          </w:p>
        </w:tc>
        <w:tc>
          <w:tcPr>
            <w:tcW w:w="964" w:type="dxa"/>
          </w:tcPr>
          <w:p w:rsidR="007F631A" w:rsidRDefault="007F631A">
            <w:pPr>
              <w:pStyle w:val="ConsPlusNormal"/>
              <w:jc w:val="center"/>
            </w:pPr>
            <w:r>
              <w:t>II квартал 2023 г.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III квартал 2023 г.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IV квартал 2023 г.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I квартал 2024 г.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II квартал 2024 г.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III квартал 2024 г.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IV квартал 2024 г.</w:t>
            </w:r>
          </w:p>
        </w:tc>
        <w:tc>
          <w:tcPr>
            <w:tcW w:w="0" w:type="auto"/>
            <w:vMerge/>
          </w:tcPr>
          <w:p w:rsidR="007F631A" w:rsidRDefault="007F631A">
            <w:pPr>
              <w:pStyle w:val="ConsPlusNormal"/>
            </w:pPr>
          </w:p>
        </w:tc>
      </w:tr>
      <w:tr w:rsidR="007F631A">
        <w:tc>
          <w:tcPr>
            <w:tcW w:w="567" w:type="dxa"/>
            <w:vAlign w:val="bottom"/>
          </w:tcPr>
          <w:p w:rsidR="007F631A" w:rsidRDefault="007F63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3" w:type="dxa"/>
          </w:tcPr>
          <w:p w:rsidR="007F631A" w:rsidRDefault="007F63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4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F631A" w:rsidRDefault="007F631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7F631A" w:rsidRDefault="007F631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7F631A" w:rsidRDefault="007F631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7F631A" w:rsidRDefault="007F631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</w:tcPr>
          <w:p w:rsidR="007F631A" w:rsidRDefault="007F631A">
            <w:pPr>
              <w:pStyle w:val="ConsPlusNormal"/>
              <w:jc w:val="center"/>
            </w:pPr>
            <w:r>
              <w:t>15</w:t>
            </w:r>
          </w:p>
        </w:tc>
      </w:tr>
      <w:tr w:rsidR="007F631A">
        <w:tc>
          <w:tcPr>
            <w:tcW w:w="567" w:type="dxa"/>
          </w:tcPr>
          <w:p w:rsidR="007F631A" w:rsidRDefault="007F631A">
            <w:pPr>
              <w:pStyle w:val="ConsPlusNormal"/>
            </w:pPr>
            <w:r>
              <w:t>1.</w:t>
            </w:r>
          </w:p>
        </w:tc>
        <w:tc>
          <w:tcPr>
            <w:tcW w:w="1443" w:type="dxa"/>
          </w:tcPr>
          <w:p w:rsidR="007F631A" w:rsidRDefault="007F631A">
            <w:pPr>
              <w:pStyle w:val="ConsPlusNormal"/>
              <w:jc w:val="center"/>
            </w:pPr>
            <w:r>
              <w:t xml:space="preserve">Подача инвестором заявки на технологическое </w:t>
            </w:r>
            <w:r>
              <w:lastRenderedPageBreak/>
              <w:t>присоединение</w:t>
            </w:r>
          </w:p>
        </w:tc>
        <w:tc>
          <w:tcPr>
            <w:tcW w:w="994" w:type="dxa"/>
          </w:tcPr>
          <w:p w:rsidR="007F631A" w:rsidRDefault="007F631A">
            <w:pPr>
              <w:pStyle w:val="ConsPlusNormal"/>
              <w:jc w:val="center"/>
            </w:pPr>
            <w:r>
              <w:lastRenderedPageBreak/>
              <w:t>3 рабочих дня</w:t>
            </w:r>
          </w:p>
        </w:tc>
        <w:tc>
          <w:tcPr>
            <w:tcW w:w="1020" w:type="dxa"/>
          </w:tcPr>
          <w:p w:rsidR="007F631A" w:rsidRDefault="007F631A">
            <w:pPr>
              <w:pStyle w:val="ConsPlusNormal"/>
              <w:jc w:val="center"/>
            </w:pPr>
            <w:r>
              <w:t>3 рабочих дня</w:t>
            </w:r>
          </w:p>
        </w:tc>
        <w:tc>
          <w:tcPr>
            <w:tcW w:w="1531" w:type="dxa"/>
          </w:tcPr>
          <w:p w:rsidR="007F631A" w:rsidRDefault="007F631A">
            <w:pPr>
              <w:pStyle w:val="ConsPlusNormal"/>
              <w:jc w:val="center"/>
            </w:pPr>
            <w:r>
              <w:t xml:space="preserve">Срок подачи заявки на технологическое присоединение, </w:t>
            </w:r>
            <w:r>
              <w:lastRenderedPageBreak/>
              <w:t>рабочих дней</w:t>
            </w:r>
          </w:p>
        </w:tc>
        <w:tc>
          <w:tcPr>
            <w:tcW w:w="737" w:type="dxa"/>
          </w:tcPr>
          <w:p w:rsidR="007F631A" w:rsidRDefault="007F631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7F631A" w:rsidRDefault="007F631A">
            <w:pPr>
              <w:pStyle w:val="ConsPlusNormal"/>
              <w:jc w:val="center"/>
            </w:pPr>
            <w:r>
              <w:t>Срок минимален, уменьшение невозможно</w:t>
            </w:r>
          </w:p>
        </w:tc>
      </w:tr>
      <w:tr w:rsidR="007F631A">
        <w:tc>
          <w:tcPr>
            <w:tcW w:w="567" w:type="dxa"/>
          </w:tcPr>
          <w:p w:rsidR="007F631A" w:rsidRDefault="007F631A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443" w:type="dxa"/>
          </w:tcPr>
          <w:p w:rsidR="007F631A" w:rsidRDefault="007F631A">
            <w:pPr>
              <w:pStyle w:val="ConsPlusNormal"/>
              <w:jc w:val="center"/>
            </w:pPr>
            <w:r>
              <w:t>Выдача и подписание договора технологического присоединения</w:t>
            </w:r>
          </w:p>
        </w:tc>
        <w:tc>
          <w:tcPr>
            <w:tcW w:w="994" w:type="dxa"/>
          </w:tcPr>
          <w:p w:rsidR="007F631A" w:rsidRDefault="007F631A">
            <w:pPr>
              <w:pStyle w:val="ConsPlusNormal"/>
              <w:jc w:val="center"/>
            </w:pPr>
            <w:r>
              <w:t>20 рабочих дней</w:t>
            </w:r>
          </w:p>
        </w:tc>
        <w:tc>
          <w:tcPr>
            <w:tcW w:w="1020" w:type="dxa"/>
          </w:tcPr>
          <w:p w:rsidR="007F631A" w:rsidRDefault="007F631A">
            <w:pPr>
              <w:pStyle w:val="ConsPlusNormal"/>
              <w:jc w:val="center"/>
            </w:pPr>
            <w:r>
              <w:t>20 рабочих дней</w:t>
            </w:r>
          </w:p>
        </w:tc>
        <w:tc>
          <w:tcPr>
            <w:tcW w:w="1531" w:type="dxa"/>
          </w:tcPr>
          <w:p w:rsidR="007F631A" w:rsidRDefault="007F631A">
            <w:pPr>
              <w:pStyle w:val="ConsPlusNormal"/>
              <w:jc w:val="center"/>
            </w:pPr>
            <w:r>
              <w:t>Срок заключения договора об осуществлении технологического присоединения, рабочих дней</w:t>
            </w:r>
          </w:p>
        </w:tc>
        <w:tc>
          <w:tcPr>
            <w:tcW w:w="737" w:type="dxa"/>
          </w:tcPr>
          <w:p w:rsidR="007F631A" w:rsidRDefault="007F6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7F631A" w:rsidRDefault="007F6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7F631A" w:rsidRDefault="007F631A">
            <w:pPr>
              <w:pStyle w:val="ConsPlusNormal"/>
              <w:jc w:val="center"/>
            </w:pPr>
            <w:r>
              <w:t>Возможно увеличение срока по инициативе сетевой организации при необходимости согласования технических условий с системным оператором - в течение 3 рабочих дней после согласования ТУ системным оператором</w:t>
            </w:r>
          </w:p>
        </w:tc>
      </w:tr>
      <w:tr w:rsidR="007F631A">
        <w:tc>
          <w:tcPr>
            <w:tcW w:w="567" w:type="dxa"/>
          </w:tcPr>
          <w:p w:rsidR="007F631A" w:rsidRDefault="007F631A">
            <w:pPr>
              <w:pStyle w:val="ConsPlusNormal"/>
            </w:pPr>
            <w:r>
              <w:t>3.</w:t>
            </w:r>
          </w:p>
        </w:tc>
        <w:tc>
          <w:tcPr>
            <w:tcW w:w="1443" w:type="dxa"/>
          </w:tcPr>
          <w:p w:rsidR="007F631A" w:rsidRDefault="007F631A">
            <w:pPr>
              <w:pStyle w:val="ConsPlusNormal"/>
              <w:jc w:val="center"/>
            </w:pPr>
            <w:r>
              <w:t>Выполнение строительных работ и окончательное подключение, заключение договора энергоснабжения</w:t>
            </w:r>
          </w:p>
        </w:tc>
        <w:tc>
          <w:tcPr>
            <w:tcW w:w="994" w:type="dxa"/>
          </w:tcPr>
          <w:p w:rsidR="007F631A" w:rsidRDefault="007F631A">
            <w:pPr>
              <w:pStyle w:val="ConsPlusNormal"/>
              <w:jc w:val="center"/>
            </w:pPr>
            <w:r>
              <w:t>от 4 месяцев до 2 лет</w:t>
            </w:r>
          </w:p>
        </w:tc>
        <w:tc>
          <w:tcPr>
            <w:tcW w:w="1020" w:type="dxa"/>
          </w:tcPr>
          <w:p w:rsidR="007F631A" w:rsidRDefault="007F631A">
            <w:pPr>
              <w:pStyle w:val="ConsPlusNormal"/>
              <w:jc w:val="center"/>
            </w:pPr>
            <w:r>
              <w:t>от 4 месяцев до 2 лет</w:t>
            </w:r>
          </w:p>
        </w:tc>
        <w:tc>
          <w:tcPr>
            <w:tcW w:w="1531" w:type="dxa"/>
          </w:tcPr>
          <w:p w:rsidR="007F631A" w:rsidRDefault="007F631A">
            <w:pPr>
              <w:pStyle w:val="ConsPlusNormal"/>
              <w:jc w:val="center"/>
            </w:pPr>
            <w:r>
              <w:t>Срок выполнения строительных работ и окончательное подключение, заключение договора энергоснабжения</w:t>
            </w:r>
          </w:p>
        </w:tc>
        <w:tc>
          <w:tcPr>
            <w:tcW w:w="737" w:type="dxa"/>
          </w:tcPr>
          <w:p w:rsidR="007F631A" w:rsidRDefault="007F631A">
            <w:pPr>
              <w:pStyle w:val="ConsPlusNormal"/>
              <w:jc w:val="center"/>
            </w:pPr>
            <w:r>
              <w:t>от 4 месяцев до 2 лет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от 4 месяцев до 2 лет</w:t>
            </w:r>
          </w:p>
        </w:tc>
        <w:tc>
          <w:tcPr>
            <w:tcW w:w="964" w:type="dxa"/>
          </w:tcPr>
          <w:p w:rsidR="007F631A" w:rsidRDefault="007F631A">
            <w:pPr>
              <w:pStyle w:val="ConsPlusNormal"/>
              <w:jc w:val="center"/>
            </w:pPr>
            <w:r>
              <w:t>от 4 месяцев до 2 лет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от 4 месяцев до 2 лет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от 4 месяцев до 2 лет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от 4 месяцев до 2 лет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от 4 месяцев до 2 лет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от 4 месяцев до 2 лет</w:t>
            </w:r>
          </w:p>
        </w:tc>
        <w:tc>
          <w:tcPr>
            <w:tcW w:w="907" w:type="dxa"/>
          </w:tcPr>
          <w:p w:rsidR="007F631A" w:rsidRDefault="007F631A">
            <w:pPr>
              <w:pStyle w:val="ConsPlusNormal"/>
              <w:jc w:val="center"/>
            </w:pPr>
            <w:r>
              <w:t>от 4 месяцев до 2 лет</w:t>
            </w:r>
          </w:p>
        </w:tc>
        <w:tc>
          <w:tcPr>
            <w:tcW w:w="2268" w:type="dxa"/>
          </w:tcPr>
          <w:p w:rsidR="007F631A" w:rsidRDefault="007F631A">
            <w:pPr>
              <w:pStyle w:val="ConsPlusNormal"/>
              <w:jc w:val="center"/>
            </w:pPr>
            <w:r>
              <w:t>Возможно продление до 4 лет по обращению заявителя</w:t>
            </w:r>
          </w:p>
        </w:tc>
      </w:tr>
    </w:tbl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jc w:val="both"/>
      </w:pPr>
    </w:p>
    <w:p w:rsidR="007F631A" w:rsidRDefault="007F63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563A" w:rsidRDefault="0057563A">
      <w:bookmarkStart w:id="4" w:name="_GoBack"/>
      <w:bookmarkEnd w:id="4"/>
    </w:p>
    <w:sectPr w:rsidR="0057563A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1A"/>
    <w:rsid w:val="0057563A"/>
    <w:rsid w:val="007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63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6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63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63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6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63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2263&amp;dst=101304" TargetMode="External"/><Relationship Id="rId18" Type="http://schemas.openxmlformats.org/officeDocument/2006/relationships/hyperlink" Target="https://login.consultant.ru/link/?req=doc&amp;base=LAW&amp;n=522263&amp;dst=100682" TargetMode="External"/><Relationship Id="rId26" Type="http://schemas.openxmlformats.org/officeDocument/2006/relationships/hyperlink" Target="https://login.consultant.ru/link/?req=doc&amp;base=LAW&amp;n=512388&amp;dst=1231" TargetMode="External"/><Relationship Id="rId39" Type="http://schemas.openxmlformats.org/officeDocument/2006/relationships/hyperlink" Target="https://login.consultant.ru/link/?req=doc&amp;base=LAW&amp;n=522263&amp;dst=101455" TargetMode="External"/><Relationship Id="rId21" Type="http://schemas.openxmlformats.org/officeDocument/2006/relationships/hyperlink" Target="https://login.consultant.ru/link/?req=doc&amp;base=LAW&amp;n=522263&amp;dst=2574" TargetMode="External"/><Relationship Id="rId34" Type="http://schemas.openxmlformats.org/officeDocument/2006/relationships/hyperlink" Target="https://login.consultant.ru/link/?req=doc&amp;base=LAW&amp;n=522263&amp;dst=608" TargetMode="External"/><Relationship Id="rId42" Type="http://schemas.openxmlformats.org/officeDocument/2006/relationships/hyperlink" Target="https://login.consultant.ru/link/?req=doc&amp;base=LAW&amp;n=522263&amp;dst=101518" TargetMode="External"/><Relationship Id="rId47" Type="http://schemas.openxmlformats.org/officeDocument/2006/relationships/hyperlink" Target="https://login.consultant.ru/link/?req=doc&amp;base=LAW&amp;n=512388&amp;dst=1231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91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2263&amp;dst=100682" TargetMode="External"/><Relationship Id="rId29" Type="http://schemas.openxmlformats.org/officeDocument/2006/relationships/hyperlink" Target="https://login.consultant.ru/link/?req=doc&amp;base=LAW&amp;n=507524&amp;dst=3192" TargetMode="External"/><Relationship Id="rId11" Type="http://schemas.openxmlformats.org/officeDocument/2006/relationships/hyperlink" Target="https://login.consultant.ru/link/?req=doc&amp;base=LAW&amp;n=522263&amp;dst=100789" TargetMode="External"/><Relationship Id="rId24" Type="http://schemas.openxmlformats.org/officeDocument/2006/relationships/hyperlink" Target="https://login.consultant.ru/link/?req=doc&amp;base=LAW&amp;n=522263&amp;dst=100705" TargetMode="External"/><Relationship Id="rId32" Type="http://schemas.openxmlformats.org/officeDocument/2006/relationships/hyperlink" Target="https://login.consultant.ru/link/?req=doc&amp;base=LAW&amp;n=522263&amp;dst=100789" TargetMode="External"/><Relationship Id="rId37" Type="http://schemas.openxmlformats.org/officeDocument/2006/relationships/hyperlink" Target="https://login.consultant.ru/link/?req=doc&amp;base=LAW&amp;n=522263&amp;dst=2454" TargetMode="External"/><Relationship Id="rId40" Type="http://schemas.openxmlformats.org/officeDocument/2006/relationships/hyperlink" Target="https://login.consultant.ru/link/?req=doc&amp;base=LAW&amp;n=522263&amp;dst=101455" TargetMode="External"/><Relationship Id="rId45" Type="http://schemas.openxmlformats.org/officeDocument/2006/relationships/hyperlink" Target="https://login.consultant.ru/link/?req=doc&amp;base=LAW&amp;n=522263&amp;dst=10129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2263&amp;dst=100789" TargetMode="External"/><Relationship Id="rId23" Type="http://schemas.openxmlformats.org/officeDocument/2006/relationships/hyperlink" Target="https://login.consultant.ru/link/?req=doc&amp;base=LAW&amp;n=522263&amp;dst=618" TargetMode="External"/><Relationship Id="rId28" Type="http://schemas.openxmlformats.org/officeDocument/2006/relationships/hyperlink" Target="https://login.consultant.ru/link/?req=doc&amp;base=LAW&amp;n=522263&amp;dst=101925" TargetMode="External"/><Relationship Id="rId36" Type="http://schemas.openxmlformats.org/officeDocument/2006/relationships/hyperlink" Target="https://login.consultant.ru/link/?req=doc&amp;base=LAW&amp;n=522263&amp;dst=100682" TargetMode="External"/><Relationship Id="rId49" Type="http://schemas.openxmlformats.org/officeDocument/2006/relationships/hyperlink" Target="https://login.consultant.ru/link/?req=doc&amp;base=RLAW240&amp;n=212431&amp;dst=100007" TargetMode="External"/><Relationship Id="rId10" Type="http://schemas.openxmlformats.org/officeDocument/2006/relationships/hyperlink" Target="https://login.consultant.ru/link/?req=doc&amp;base=LAW&amp;n=522263&amp;dst=101925" TargetMode="External"/><Relationship Id="rId19" Type="http://schemas.openxmlformats.org/officeDocument/2006/relationships/hyperlink" Target="https://login.consultant.ru/link/?req=doc&amp;base=LAW&amp;n=522263&amp;dst=101540" TargetMode="External"/><Relationship Id="rId31" Type="http://schemas.openxmlformats.org/officeDocument/2006/relationships/hyperlink" Target="https://login.consultant.ru/link/?req=doc&amp;base=LAW&amp;n=522263&amp;dst=608" TargetMode="External"/><Relationship Id="rId44" Type="http://schemas.openxmlformats.org/officeDocument/2006/relationships/hyperlink" Target="https://login.consultant.ru/link/?req=doc&amp;base=LAW&amp;n=522263&amp;dst=8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7524&amp;dst=3192" TargetMode="External"/><Relationship Id="rId14" Type="http://schemas.openxmlformats.org/officeDocument/2006/relationships/hyperlink" Target="https://login.consultant.ru/link/?req=doc&amp;base=LAW&amp;n=522263&amp;dst=2454" TargetMode="External"/><Relationship Id="rId22" Type="http://schemas.openxmlformats.org/officeDocument/2006/relationships/hyperlink" Target="https://login.consultant.ru/link/?req=doc&amp;base=LAW&amp;n=522263&amp;dst=101456" TargetMode="External"/><Relationship Id="rId27" Type="http://schemas.openxmlformats.org/officeDocument/2006/relationships/hyperlink" Target="https://login.consultant.ru/link/?req=doc&amp;base=LAW&amp;n=522263&amp;dst=3093" TargetMode="External"/><Relationship Id="rId30" Type="http://schemas.openxmlformats.org/officeDocument/2006/relationships/hyperlink" Target="https://login.consultant.ru/link/?req=doc&amp;base=LAW&amp;n=522263&amp;dst=101925" TargetMode="External"/><Relationship Id="rId35" Type="http://schemas.openxmlformats.org/officeDocument/2006/relationships/hyperlink" Target="https://login.consultant.ru/link/?req=doc&amp;base=LAW&amp;n=522263&amp;dst=100789" TargetMode="External"/><Relationship Id="rId43" Type="http://schemas.openxmlformats.org/officeDocument/2006/relationships/hyperlink" Target="https://login.consultant.ru/link/?req=doc&amp;base=LAW&amp;n=522263&amp;dst=817" TargetMode="External"/><Relationship Id="rId48" Type="http://schemas.openxmlformats.org/officeDocument/2006/relationships/hyperlink" Target="https://login.consultant.ru/link/?req=doc&amp;base=RLAW240&amp;n=212431&amp;dst=100006" TargetMode="External"/><Relationship Id="rId8" Type="http://schemas.openxmlformats.org/officeDocument/2006/relationships/hyperlink" Target="https://login.consultant.ru/link/?req=doc&amp;base=LAW&amp;n=522263&amp;dst=101925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2263&amp;dst=100682" TargetMode="External"/><Relationship Id="rId17" Type="http://schemas.openxmlformats.org/officeDocument/2006/relationships/hyperlink" Target="https://login.consultant.ru/link/?req=doc&amp;base=LAW&amp;n=522263&amp;dst=100789" TargetMode="External"/><Relationship Id="rId25" Type="http://schemas.openxmlformats.org/officeDocument/2006/relationships/hyperlink" Target="https://login.consultant.ru/link/?req=doc&amp;base=LAW&amp;n=522263&amp;dst=101518" TargetMode="External"/><Relationship Id="rId33" Type="http://schemas.openxmlformats.org/officeDocument/2006/relationships/hyperlink" Target="https://login.consultant.ru/link/?req=doc&amp;base=LAW&amp;n=522263&amp;dst=100682" TargetMode="External"/><Relationship Id="rId38" Type="http://schemas.openxmlformats.org/officeDocument/2006/relationships/hyperlink" Target="https://login.consultant.ru/link/?req=doc&amp;base=LAW&amp;n=522263&amp;dst=101455" TargetMode="External"/><Relationship Id="rId46" Type="http://schemas.openxmlformats.org/officeDocument/2006/relationships/hyperlink" Target="https://login.consultant.ru/link/?req=doc&amp;base=LAW&amp;n=522263&amp;dst=835" TargetMode="External"/><Relationship Id="rId20" Type="http://schemas.openxmlformats.org/officeDocument/2006/relationships/hyperlink" Target="https://login.consultant.ru/link/?req=doc&amp;base=LAW&amp;n=522263&amp;dst=101455" TargetMode="External"/><Relationship Id="rId41" Type="http://schemas.openxmlformats.org/officeDocument/2006/relationships/hyperlink" Target="https://login.consultant.ru/link/?req=doc&amp;base=LAW&amp;n=522263&amp;dst=1007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1243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5139</Words>
  <Characters>29293</Characters>
  <Application>Microsoft Office Word</Application>
  <DocSecurity>0</DocSecurity>
  <Lines>244</Lines>
  <Paragraphs>68</Paragraphs>
  <ScaleCrop>false</ScaleCrop>
  <Company/>
  <LinksUpToDate>false</LinksUpToDate>
  <CharactersWithSpaces>34364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2025-12-25T10:11:00Z</dcterms:created>
  <dcterms:modified xsi:type="dcterms:W3CDTF">2025-12-25T10:11:00Z</dcterms:modified>
</cp:coreProperties>
</file>