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03" w:rsidRDefault="00435F03">
      <w:pPr>
        <w:pStyle w:val="ConsPlusTitlePage"/>
      </w:pPr>
      <w:r>
        <w:t xml:space="preserve">Документ предоставлен </w:t>
      </w:r>
      <w:hyperlink r:id="rId5">
        <w:r>
          <w:rPr>
            <w:color w:val="0000FF"/>
          </w:rPr>
          <w:t>КонсультантПлюс</w:t>
        </w:r>
      </w:hyperlink>
      <w:r>
        <w:br/>
      </w:r>
    </w:p>
    <w:p w:rsidR="00435F03" w:rsidRDefault="00435F03">
      <w:pPr>
        <w:pStyle w:val="ConsPlusNormal"/>
        <w:jc w:val="both"/>
        <w:outlineLvl w:val="0"/>
      </w:pPr>
    </w:p>
    <w:p w:rsidR="00435F03" w:rsidRDefault="00435F03">
      <w:pPr>
        <w:pStyle w:val="ConsPlusTitle"/>
        <w:jc w:val="center"/>
        <w:outlineLvl w:val="0"/>
      </w:pPr>
      <w:r>
        <w:t>ПРАВИТЕЛЬСТВО РОССИЙСКОЙ ФЕДЕРАЦИИ</w:t>
      </w:r>
    </w:p>
    <w:p w:rsidR="00435F03" w:rsidRDefault="00435F03">
      <w:pPr>
        <w:pStyle w:val="ConsPlusTitle"/>
        <w:jc w:val="center"/>
      </w:pPr>
    </w:p>
    <w:p w:rsidR="00435F03" w:rsidRDefault="00435F03">
      <w:pPr>
        <w:pStyle w:val="ConsPlusTitle"/>
        <w:jc w:val="center"/>
      </w:pPr>
      <w:r>
        <w:t>ПОСТАНОВЛЕНИЕ</w:t>
      </w:r>
    </w:p>
    <w:p w:rsidR="00435F03" w:rsidRDefault="00435F03">
      <w:pPr>
        <w:pStyle w:val="ConsPlusTitle"/>
        <w:jc w:val="center"/>
      </w:pPr>
      <w:r>
        <w:t>от 12 октября 2021 г. N 1740</w:t>
      </w:r>
    </w:p>
    <w:p w:rsidR="00435F03" w:rsidRDefault="00435F03">
      <w:pPr>
        <w:pStyle w:val="ConsPlusTitle"/>
        <w:jc w:val="center"/>
      </w:pPr>
    </w:p>
    <w:p w:rsidR="00435F03" w:rsidRDefault="00435F03">
      <w:pPr>
        <w:pStyle w:val="ConsPlusTitle"/>
        <w:jc w:val="center"/>
      </w:pPr>
      <w:r>
        <w:t>ОБ УТВЕРЖДЕНИИ ПРАВИЛ</w:t>
      </w:r>
    </w:p>
    <w:p w:rsidR="00435F03" w:rsidRDefault="00435F03">
      <w:pPr>
        <w:pStyle w:val="ConsPlusTitle"/>
        <w:jc w:val="center"/>
      </w:pPr>
      <w:r>
        <w:t>СПИСАНИЯ ЗАДОЛЖЕННОСТИ СУБЪЕКТА РОССИЙСКОЙ ФЕДЕРАЦИИ</w:t>
      </w:r>
    </w:p>
    <w:p w:rsidR="00435F03" w:rsidRDefault="00435F03">
      <w:pPr>
        <w:pStyle w:val="ConsPlusTitle"/>
        <w:jc w:val="center"/>
      </w:pPr>
      <w:r>
        <w:t>ПЕРЕД РОССИЙСКОЙ ФЕДЕРАЦИЕЙ ПО БЮДЖЕТНЫМ КРЕДИТАМ, МЕТОДИКИ</w:t>
      </w:r>
    </w:p>
    <w:p w:rsidR="00435F03" w:rsidRDefault="00435F03">
      <w:pPr>
        <w:pStyle w:val="ConsPlusTitle"/>
        <w:jc w:val="center"/>
      </w:pPr>
      <w:r>
        <w:t>РАСЧЕТА ПОСТУПЛЕНИЯ НАЛОГОВЫХ ДОХОДОВ В ФЕДЕРАЛЬНЫЙ БЮДЖЕТ</w:t>
      </w:r>
    </w:p>
    <w:p w:rsidR="00435F03" w:rsidRDefault="00435F03">
      <w:pPr>
        <w:pStyle w:val="ConsPlusTitle"/>
        <w:jc w:val="center"/>
      </w:pPr>
      <w:r>
        <w:t>ОТ РЕАЛИЗАЦИИ НОВЫХ ИНВЕСТИЦИОННЫХ ПРОЕКТОВ И ПЕРЕЧНЯ</w:t>
      </w:r>
    </w:p>
    <w:p w:rsidR="00435F03" w:rsidRDefault="00435F03">
      <w:pPr>
        <w:pStyle w:val="ConsPlusTitle"/>
        <w:jc w:val="center"/>
      </w:pPr>
      <w:r>
        <w:t>ПОДЛЕЖАЩИХ ЗАЧИСЛЕНИЮ В ФЕДЕРАЛЬНЫЙ БЮДЖЕТ НАЛОГОВЫХ ДОХОДОВ</w:t>
      </w:r>
    </w:p>
    <w:p w:rsidR="00435F03" w:rsidRDefault="00435F03">
      <w:pPr>
        <w:pStyle w:val="ConsPlusTitle"/>
        <w:jc w:val="center"/>
      </w:pPr>
      <w:r>
        <w:t>ОТ РЕАЛИЗАЦИИ НОВЫХ ИНВЕСТИЦИОННЫХ ПРОЕКТОВ, В ОБЪЕМЕ</w:t>
      </w:r>
    </w:p>
    <w:p w:rsidR="00435F03" w:rsidRDefault="00435F03">
      <w:pPr>
        <w:pStyle w:val="ConsPlusTitle"/>
        <w:jc w:val="center"/>
      </w:pPr>
      <w:proofErr w:type="gramStart"/>
      <w:r>
        <w:t>ПОСТУПЛЕНИЯ</w:t>
      </w:r>
      <w:proofErr w:type="gramEnd"/>
      <w:r>
        <w:t xml:space="preserve"> В ФЕДЕРАЛЬНЫЙ БЮДЖЕТ КОТОРЫХ ПРАВИТЕЛЬСТВО</w:t>
      </w:r>
    </w:p>
    <w:p w:rsidR="00435F03" w:rsidRDefault="00435F03">
      <w:pPr>
        <w:pStyle w:val="ConsPlusTitle"/>
        <w:jc w:val="center"/>
      </w:pPr>
      <w:r>
        <w:t>РОССИЙСКОЙ ФЕДЕРАЦИИ ВПРАВЕ СПИСАТЬ ЗАДОЛЖЕННОСТЬ СУБЪЕКТОВ</w:t>
      </w:r>
    </w:p>
    <w:p w:rsidR="00435F03" w:rsidRDefault="00435F03">
      <w:pPr>
        <w:pStyle w:val="ConsPlusTitle"/>
        <w:jc w:val="center"/>
      </w:pPr>
      <w:r>
        <w:t>РОССИЙСКОЙ ФЕДЕРАЦИИ ПО БЮДЖЕТНЫМ КРЕДИТАМ, И О ПРИЗНАНИИ</w:t>
      </w:r>
    </w:p>
    <w:p w:rsidR="00435F03" w:rsidRDefault="00435F03">
      <w:pPr>
        <w:pStyle w:val="ConsPlusTitle"/>
        <w:jc w:val="center"/>
      </w:pPr>
      <w:proofErr w:type="gramStart"/>
      <w:r>
        <w:t>УТРАТИВШИМ</w:t>
      </w:r>
      <w:proofErr w:type="gramEnd"/>
      <w:r>
        <w:t xml:space="preserve"> СИЛУ ПОСТАНОВЛЕНИЯ ПРАВИТЕЛЬСТВА</w:t>
      </w:r>
    </w:p>
    <w:p w:rsidR="00435F03" w:rsidRDefault="00435F03">
      <w:pPr>
        <w:pStyle w:val="ConsPlusTitle"/>
        <w:jc w:val="center"/>
      </w:pPr>
      <w:r>
        <w:t>РОССИЙСКОЙ ФЕДЕРАЦИИ ОТ 19 ОКТЯБРЯ 2020 Г. N 1705</w:t>
      </w:r>
    </w:p>
    <w:p w:rsidR="00435F03" w:rsidRDefault="00435F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F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03" w:rsidRDefault="00435F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03" w:rsidRDefault="00435F03">
            <w:pPr>
              <w:pStyle w:val="ConsPlusNormal"/>
              <w:jc w:val="center"/>
            </w:pPr>
            <w:r>
              <w:rPr>
                <w:color w:val="392C69"/>
              </w:rPr>
              <w:t>Список изменяющих документов</w:t>
            </w:r>
          </w:p>
          <w:p w:rsidR="00435F03" w:rsidRDefault="00435F03">
            <w:pPr>
              <w:pStyle w:val="ConsPlusNormal"/>
              <w:jc w:val="center"/>
            </w:pPr>
            <w:proofErr w:type="gramStart"/>
            <w:r>
              <w:rPr>
                <w:color w:val="392C69"/>
              </w:rPr>
              <w:t xml:space="preserve">(в ред. Постановлений Правительства РФ от 18.03.2022 </w:t>
            </w:r>
            <w:hyperlink r:id="rId6">
              <w:r>
                <w:rPr>
                  <w:color w:val="0000FF"/>
                </w:rPr>
                <w:t>N 400</w:t>
              </w:r>
            </w:hyperlink>
            <w:r>
              <w:rPr>
                <w:color w:val="392C69"/>
              </w:rPr>
              <w:t>,</w:t>
            </w:r>
            <w:proofErr w:type="gramEnd"/>
          </w:p>
          <w:p w:rsidR="00435F03" w:rsidRDefault="00435F03">
            <w:pPr>
              <w:pStyle w:val="ConsPlusNormal"/>
              <w:jc w:val="center"/>
            </w:pPr>
            <w:r>
              <w:rPr>
                <w:color w:val="392C69"/>
              </w:rPr>
              <w:t xml:space="preserve">от 04.06.2022 </w:t>
            </w:r>
            <w:hyperlink r:id="rId7">
              <w:r>
                <w:rPr>
                  <w:color w:val="0000FF"/>
                </w:rPr>
                <w:t>N 1022</w:t>
              </w:r>
            </w:hyperlink>
            <w:r>
              <w:rPr>
                <w:color w:val="392C69"/>
              </w:rPr>
              <w:t xml:space="preserve">, от 21.09.2022 </w:t>
            </w:r>
            <w:hyperlink r:id="rId8">
              <w:r>
                <w:rPr>
                  <w:color w:val="0000FF"/>
                </w:rPr>
                <w:t>N 1662</w:t>
              </w:r>
            </w:hyperlink>
            <w:r>
              <w:rPr>
                <w:color w:val="392C69"/>
              </w:rPr>
              <w:t xml:space="preserve">, от 09.12.2022 </w:t>
            </w:r>
            <w:hyperlink r:id="rId9">
              <w:r>
                <w:rPr>
                  <w:color w:val="0000FF"/>
                </w:rPr>
                <w:t>N 2272</w:t>
              </w:r>
            </w:hyperlink>
            <w:r>
              <w:rPr>
                <w:color w:val="392C69"/>
              </w:rPr>
              <w:t>,</w:t>
            </w:r>
          </w:p>
          <w:p w:rsidR="00435F03" w:rsidRDefault="00435F03">
            <w:pPr>
              <w:pStyle w:val="ConsPlusNormal"/>
              <w:jc w:val="center"/>
            </w:pPr>
            <w:r>
              <w:rPr>
                <w:color w:val="392C69"/>
              </w:rPr>
              <w:t xml:space="preserve">от 22.12.2022 </w:t>
            </w:r>
            <w:hyperlink r:id="rId10">
              <w:r>
                <w:rPr>
                  <w:color w:val="0000FF"/>
                </w:rPr>
                <w:t>N 2373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r>
    </w:tbl>
    <w:p w:rsidR="00435F03" w:rsidRDefault="00435F03">
      <w:pPr>
        <w:pStyle w:val="ConsPlusNormal"/>
        <w:jc w:val="both"/>
      </w:pPr>
    </w:p>
    <w:p w:rsidR="00435F03" w:rsidRDefault="00435F03">
      <w:pPr>
        <w:pStyle w:val="ConsPlusNormal"/>
        <w:ind w:firstLine="540"/>
        <w:jc w:val="both"/>
      </w:pPr>
      <w:proofErr w:type="gramStart"/>
      <w:r>
        <w:t xml:space="preserve">В соответствии с </w:t>
      </w:r>
      <w:hyperlink r:id="rId11">
        <w:r>
          <w:rPr>
            <w:color w:val="0000FF"/>
          </w:rPr>
          <w:t>частью 8 статьи 16</w:t>
        </w:r>
      </w:hyperlink>
      <w:r>
        <w:t xml:space="preserve"> Федерального закона "О федеральном бюджете на 2020 год и на плановый период 2021 и 2022 годов" и </w:t>
      </w:r>
      <w:hyperlink r:id="rId12">
        <w:r>
          <w:rPr>
            <w:color w:val="0000FF"/>
          </w:rPr>
          <w:t>частью 4 статьи 3</w:t>
        </w:r>
      </w:hyperlink>
      <w:r>
        <w:t xml:space="preserve"> Федерального закона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Правительство Российской Федерации постановляет:</w:t>
      </w:r>
      <w:proofErr w:type="gramEnd"/>
    </w:p>
    <w:p w:rsidR="00435F03" w:rsidRDefault="00435F03">
      <w:pPr>
        <w:pStyle w:val="ConsPlusNormal"/>
        <w:spacing w:before="220"/>
        <w:ind w:firstLine="540"/>
        <w:jc w:val="both"/>
      </w:pPr>
      <w:r>
        <w:t>1. Утвердить прилагаемые:</w:t>
      </w:r>
    </w:p>
    <w:p w:rsidR="00435F03" w:rsidRDefault="00435F03">
      <w:pPr>
        <w:pStyle w:val="ConsPlusNormal"/>
        <w:spacing w:before="220"/>
        <w:ind w:firstLine="540"/>
        <w:jc w:val="both"/>
      </w:pPr>
      <w:hyperlink w:anchor="P43">
        <w:r>
          <w:rPr>
            <w:color w:val="0000FF"/>
          </w:rPr>
          <w:t>Правила</w:t>
        </w:r>
      </w:hyperlink>
      <w:r>
        <w:t xml:space="preserve"> списания задолженности субъекта Российской Федерации перед Российской Федерацией по бюджетным кредитам;</w:t>
      </w:r>
    </w:p>
    <w:p w:rsidR="00435F03" w:rsidRDefault="00435F03">
      <w:pPr>
        <w:pStyle w:val="ConsPlusNormal"/>
        <w:spacing w:before="220"/>
        <w:ind w:firstLine="540"/>
        <w:jc w:val="both"/>
      </w:pPr>
      <w:hyperlink w:anchor="P109">
        <w:r>
          <w:rPr>
            <w:color w:val="0000FF"/>
          </w:rPr>
          <w:t>методику</w:t>
        </w:r>
      </w:hyperlink>
      <w:r>
        <w:t xml:space="preserve"> расчета поступления налоговых доходов в федеральный бюджет от реализации новых инвестиционных проектов;</w:t>
      </w:r>
    </w:p>
    <w:p w:rsidR="00435F03" w:rsidRDefault="00435F03">
      <w:pPr>
        <w:pStyle w:val="ConsPlusNormal"/>
        <w:spacing w:before="220"/>
        <w:ind w:firstLine="540"/>
        <w:jc w:val="both"/>
      </w:pPr>
      <w:hyperlink w:anchor="P189">
        <w:r>
          <w:rPr>
            <w:color w:val="0000FF"/>
          </w:rPr>
          <w:t>перечень</w:t>
        </w:r>
      </w:hyperlink>
      <w:r>
        <w:t xml:space="preserve">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w:t>
      </w:r>
    </w:p>
    <w:p w:rsidR="00435F03" w:rsidRDefault="00435F03">
      <w:pPr>
        <w:pStyle w:val="ConsPlusNormal"/>
        <w:spacing w:before="220"/>
        <w:ind w:firstLine="540"/>
        <w:jc w:val="both"/>
      </w:pPr>
      <w:r>
        <w:t xml:space="preserve">2. </w:t>
      </w:r>
      <w:proofErr w:type="gramStart"/>
      <w:r>
        <w:t xml:space="preserve">Признать утратившим силу </w:t>
      </w:r>
      <w:hyperlink r:id="rId13">
        <w:r>
          <w:rPr>
            <w:color w:val="0000FF"/>
          </w:rPr>
          <w:t>постановление</w:t>
        </w:r>
      </w:hyperlink>
      <w:r>
        <w:t xml:space="preserve"> Правительства Российской Федерации от 19 октября 2020 г. N 1705 "Об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 (Собрание</w:t>
      </w:r>
      <w:proofErr w:type="gramEnd"/>
      <w:r>
        <w:t xml:space="preserve"> законодательства Российской Федерации, 2020, N 44, ст. 6982).</w:t>
      </w:r>
    </w:p>
    <w:p w:rsidR="00435F03" w:rsidRDefault="00435F03">
      <w:pPr>
        <w:pStyle w:val="ConsPlusNormal"/>
        <w:jc w:val="both"/>
      </w:pPr>
    </w:p>
    <w:p w:rsidR="00435F03" w:rsidRDefault="00435F03">
      <w:pPr>
        <w:pStyle w:val="ConsPlusNormal"/>
        <w:jc w:val="right"/>
      </w:pPr>
      <w:r>
        <w:t>Председатель Правительства</w:t>
      </w:r>
    </w:p>
    <w:p w:rsidR="00435F03" w:rsidRDefault="00435F03">
      <w:pPr>
        <w:pStyle w:val="ConsPlusNormal"/>
        <w:jc w:val="right"/>
      </w:pPr>
      <w:r>
        <w:lastRenderedPageBreak/>
        <w:t>Российской Федерации</w:t>
      </w:r>
    </w:p>
    <w:p w:rsidR="00435F03" w:rsidRDefault="00435F03">
      <w:pPr>
        <w:pStyle w:val="ConsPlusNormal"/>
        <w:jc w:val="right"/>
      </w:pPr>
      <w:r>
        <w:t>М.МИШУСТИН</w:t>
      </w: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right"/>
        <w:outlineLvl w:val="0"/>
      </w:pPr>
      <w:r>
        <w:t>Утверждены</w:t>
      </w:r>
    </w:p>
    <w:p w:rsidR="00435F03" w:rsidRDefault="00435F03">
      <w:pPr>
        <w:pStyle w:val="ConsPlusNormal"/>
        <w:jc w:val="right"/>
      </w:pPr>
      <w:r>
        <w:t>постановлением Правительства</w:t>
      </w:r>
    </w:p>
    <w:p w:rsidR="00435F03" w:rsidRDefault="00435F03">
      <w:pPr>
        <w:pStyle w:val="ConsPlusNormal"/>
        <w:jc w:val="right"/>
      </w:pPr>
      <w:r>
        <w:t>Российской Федерации</w:t>
      </w:r>
    </w:p>
    <w:p w:rsidR="00435F03" w:rsidRDefault="00435F03">
      <w:pPr>
        <w:pStyle w:val="ConsPlusNormal"/>
        <w:jc w:val="right"/>
      </w:pPr>
      <w:r>
        <w:t>от 12 октября 2021 г. N 1740</w:t>
      </w:r>
    </w:p>
    <w:p w:rsidR="00435F03" w:rsidRDefault="00435F03">
      <w:pPr>
        <w:pStyle w:val="ConsPlusNormal"/>
        <w:jc w:val="both"/>
      </w:pPr>
    </w:p>
    <w:p w:rsidR="00435F03" w:rsidRDefault="00435F03">
      <w:pPr>
        <w:pStyle w:val="ConsPlusTitle"/>
        <w:jc w:val="center"/>
      </w:pPr>
      <w:bookmarkStart w:id="0" w:name="P43"/>
      <w:bookmarkEnd w:id="0"/>
      <w:r>
        <w:t>ПРАВИЛА</w:t>
      </w:r>
    </w:p>
    <w:p w:rsidR="00435F03" w:rsidRDefault="00435F03">
      <w:pPr>
        <w:pStyle w:val="ConsPlusTitle"/>
        <w:jc w:val="center"/>
      </w:pPr>
      <w:r>
        <w:t>СПИСАНИЯ ЗАДОЛЖЕННОСТИ СУБЪЕКТА РОССИЙСКОЙ ФЕДЕРАЦИИ</w:t>
      </w:r>
    </w:p>
    <w:p w:rsidR="00435F03" w:rsidRDefault="00435F03">
      <w:pPr>
        <w:pStyle w:val="ConsPlusTitle"/>
        <w:jc w:val="center"/>
      </w:pPr>
      <w:r>
        <w:t>ПЕРЕД РОССИЙСКОЙ ФЕДЕРАЦИЕЙ ПО БЮДЖЕТНЫМ КРЕДИТАМ</w:t>
      </w:r>
    </w:p>
    <w:p w:rsidR="00435F03" w:rsidRDefault="00435F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F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03" w:rsidRDefault="00435F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03" w:rsidRDefault="00435F03">
            <w:pPr>
              <w:pStyle w:val="ConsPlusNormal"/>
              <w:jc w:val="center"/>
            </w:pPr>
            <w:r>
              <w:rPr>
                <w:color w:val="392C69"/>
              </w:rPr>
              <w:t>Список изменяющих документов</w:t>
            </w:r>
          </w:p>
          <w:p w:rsidR="00435F03" w:rsidRDefault="00435F03">
            <w:pPr>
              <w:pStyle w:val="ConsPlusNormal"/>
              <w:jc w:val="center"/>
            </w:pPr>
            <w:proofErr w:type="gramStart"/>
            <w:r>
              <w:rPr>
                <w:color w:val="392C69"/>
              </w:rPr>
              <w:t xml:space="preserve">(в ред. Постановлений Правительства РФ от 18.03.2022 </w:t>
            </w:r>
            <w:hyperlink r:id="rId14">
              <w:r>
                <w:rPr>
                  <w:color w:val="0000FF"/>
                </w:rPr>
                <w:t>N 400</w:t>
              </w:r>
            </w:hyperlink>
            <w:r>
              <w:rPr>
                <w:color w:val="392C69"/>
              </w:rPr>
              <w:t>,</w:t>
            </w:r>
            <w:proofErr w:type="gramEnd"/>
          </w:p>
          <w:p w:rsidR="00435F03" w:rsidRDefault="00435F03">
            <w:pPr>
              <w:pStyle w:val="ConsPlusNormal"/>
              <w:jc w:val="center"/>
            </w:pPr>
            <w:r>
              <w:rPr>
                <w:color w:val="392C69"/>
              </w:rPr>
              <w:t xml:space="preserve">от 04.06.2022 </w:t>
            </w:r>
            <w:hyperlink r:id="rId15">
              <w:r>
                <w:rPr>
                  <w:color w:val="0000FF"/>
                </w:rPr>
                <w:t>N 1022</w:t>
              </w:r>
            </w:hyperlink>
            <w:r>
              <w:rPr>
                <w:color w:val="392C69"/>
              </w:rPr>
              <w:t xml:space="preserve">, от 21.09.2022 </w:t>
            </w:r>
            <w:hyperlink r:id="rId16">
              <w:r>
                <w:rPr>
                  <w:color w:val="0000FF"/>
                </w:rPr>
                <w:t>N 1662</w:t>
              </w:r>
            </w:hyperlink>
            <w:r>
              <w:rPr>
                <w:color w:val="392C69"/>
              </w:rPr>
              <w:t xml:space="preserve">, от 09.12.2022 </w:t>
            </w:r>
            <w:hyperlink r:id="rId17">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r>
    </w:tbl>
    <w:p w:rsidR="00435F03" w:rsidRDefault="00435F03">
      <w:pPr>
        <w:pStyle w:val="ConsPlusNormal"/>
        <w:jc w:val="both"/>
      </w:pPr>
    </w:p>
    <w:p w:rsidR="00435F03" w:rsidRDefault="00435F03">
      <w:pPr>
        <w:pStyle w:val="ConsPlusNormal"/>
        <w:ind w:firstLine="540"/>
        <w:jc w:val="both"/>
      </w:pPr>
      <w:r>
        <w:t>1. Настоящие Правила определяют порядок списания задолженности субъекта Российской Федерации перед Российской Федерацией по бюджетным кредитам.</w:t>
      </w:r>
    </w:p>
    <w:p w:rsidR="00435F03" w:rsidRDefault="00435F03">
      <w:pPr>
        <w:pStyle w:val="ConsPlusNormal"/>
        <w:spacing w:before="220"/>
        <w:ind w:firstLine="540"/>
        <w:jc w:val="both"/>
      </w:pPr>
      <w:r>
        <w:t xml:space="preserve">2. </w:t>
      </w:r>
      <w:proofErr w:type="gramStart"/>
      <w:r>
        <w:t xml:space="preserve">Списанию подлежит задолженность субъекта Российской Федерации перед Российской Федерацией по бюджетным кредитам, указанным в </w:t>
      </w:r>
      <w:hyperlink r:id="rId18">
        <w:r>
          <w:rPr>
            <w:color w:val="0000FF"/>
          </w:rPr>
          <w:t>части 4 статьи 16</w:t>
        </w:r>
      </w:hyperlink>
      <w:r>
        <w:t xml:space="preserve"> Федерального закона "О федеральном бюджете на 2020 год и на плановый период 2021 и 2022 годов", в </w:t>
      </w:r>
      <w:hyperlink r:id="rId19">
        <w:r>
          <w:rPr>
            <w:color w:val="0000FF"/>
          </w:rPr>
          <w:t>части 2 статьи 3</w:t>
        </w:r>
      </w:hyperlink>
      <w:r>
        <w:t xml:space="preserve"> Федерального закона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в</w:t>
      </w:r>
      <w:proofErr w:type="gramEnd"/>
      <w:r>
        <w:t xml:space="preserve"> </w:t>
      </w:r>
      <w:hyperlink r:id="rId20">
        <w:proofErr w:type="gramStart"/>
        <w:r>
          <w:rPr>
            <w:color w:val="0000FF"/>
          </w:rPr>
          <w:t>части 34 статьи 10</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реструктурированная задолженность), в объеме поступления в федеральный бюджет в течение периода погашения реструктурированной задолженности налоговых доходов от реализации новых инвестиционных проектов, определяемых в соответствии с </w:t>
      </w:r>
      <w:hyperlink r:id="rId21">
        <w:r>
          <w:rPr>
            <w:color w:val="0000FF"/>
          </w:rPr>
          <w:t>постановлением</w:t>
        </w:r>
      </w:hyperlink>
      <w:r>
        <w:t xml:space="preserve"> Правительства</w:t>
      </w:r>
      <w:proofErr w:type="gramEnd"/>
      <w:r>
        <w:t xml:space="preserve"> Российской Федерации от 19 октября 2020 г.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соответственно - новые инвестиционные проекты, высвобождаемые средства), в </w:t>
      </w:r>
      <w:proofErr w:type="gramStart"/>
      <w:r>
        <w:t>целях</w:t>
      </w:r>
      <w:proofErr w:type="gramEnd"/>
      <w:r>
        <w:t xml:space="preserve"> реализации которых высвобождаемые средства направляются в объекты инфраструктуры в соответствии с </w:t>
      </w:r>
      <w:hyperlink r:id="rId22">
        <w:r>
          <w:rPr>
            <w:color w:val="0000FF"/>
          </w:rPr>
          <w:t>частью 6 статьи 16</w:t>
        </w:r>
      </w:hyperlink>
      <w:r>
        <w:t xml:space="preserve"> Федерального закона "О федеральном бюджете на 2020 год и на плановый период 2021 и 2022 годов", </w:t>
      </w:r>
      <w:hyperlink r:id="rId23">
        <w:r>
          <w:rPr>
            <w:color w:val="0000FF"/>
          </w:rPr>
          <w:t xml:space="preserve">частью 3 статьи </w:t>
        </w:r>
        <w:proofErr w:type="gramStart"/>
        <w:r>
          <w:rPr>
            <w:color w:val="0000FF"/>
          </w:rPr>
          <w:t>3</w:t>
        </w:r>
      </w:hyperlink>
      <w:r>
        <w:t xml:space="preserve"> Федерального закона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а также </w:t>
      </w:r>
      <w:hyperlink r:id="rId24">
        <w:r>
          <w:rPr>
            <w:color w:val="0000FF"/>
          </w:rPr>
          <w:t>частью 7 статьи 10</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roofErr w:type="gramEnd"/>
    </w:p>
    <w:p w:rsidR="00435F03" w:rsidRDefault="00435F03">
      <w:pPr>
        <w:pStyle w:val="ConsPlusNormal"/>
        <w:jc w:val="both"/>
      </w:pPr>
      <w:r>
        <w:t xml:space="preserve">(в ред. </w:t>
      </w:r>
      <w:hyperlink r:id="rId25">
        <w:r>
          <w:rPr>
            <w:color w:val="0000FF"/>
          </w:rPr>
          <w:t>Постановления</w:t>
        </w:r>
      </w:hyperlink>
      <w:r>
        <w:t xml:space="preserve"> Правительства РФ от 21.09.2022 N 1662)</w:t>
      </w:r>
    </w:p>
    <w:p w:rsidR="00435F03" w:rsidRDefault="00435F03">
      <w:pPr>
        <w:pStyle w:val="ConsPlusNormal"/>
        <w:spacing w:before="220"/>
        <w:ind w:firstLine="540"/>
        <w:jc w:val="both"/>
      </w:pPr>
      <w:r>
        <w:lastRenderedPageBreak/>
        <w:t>Задолженность субъекта Российской Федерации подлежит списанию в объеме поступления в федеральный бюджет в течение периода погашения реструктурированной задолженности налоговых доходов от реализации новых инвестиционных проектов, реализуемых специально созданным для этих целей юридическим лицом либо ранее зарегистрированным юридическим лицом.</w:t>
      </w:r>
    </w:p>
    <w:p w:rsidR="00435F03" w:rsidRDefault="00435F03">
      <w:pPr>
        <w:pStyle w:val="ConsPlusNormal"/>
        <w:spacing w:before="220"/>
        <w:ind w:firstLine="540"/>
        <w:jc w:val="both"/>
      </w:pPr>
      <w:proofErr w:type="gramStart"/>
      <w:r>
        <w:t xml:space="preserve">Расчет поступления в федеральный бюджет в течение периода погашения реструктурированной задолженности налоговых доходов от реализации новых инвестиционных проектов осуществляется в соответствии с </w:t>
      </w:r>
      <w:hyperlink w:anchor="P109">
        <w:r>
          <w:rPr>
            <w:color w:val="0000FF"/>
          </w:rPr>
          <w:t>методикой</w:t>
        </w:r>
      </w:hyperlink>
      <w:r>
        <w:t xml:space="preserve"> расчета поступления налоговых доходов в федеральный бюджет от реализации новых инвестиционных проектов, утвержденной постановлением Правительства Российской Федерации от 12 октября 2021 г. N 1740 "Об утверждении Правил списания задолженности субъекта Российской Федерации перед Российской Федерацией по бюджетным</w:t>
      </w:r>
      <w:proofErr w:type="gramEnd"/>
      <w:r>
        <w:t xml:space="preserve">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N 1705" (далее - методика).</w:t>
      </w:r>
    </w:p>
    <w:p w:rsidR="00435F03" w:rsidRDefault="00435F03">
      <w:pPr>
        <w:pStyle w:val="ConsPlusNormal"/>
        <w:spacing w:before="220"/>
        <w:ind w:firstLine="540"/>
        <w:jc w:val="both"/>
      </w:pPr>
      <w:bookmarkStart w:id="1" w:name="P55"/>
      <w:bookmarkEnd w:id="1"/>
      <w:proofErr w:type="gramStart"/>
      <w:r>
        <w:t xml:space="preserve">Уполномоченный исполнительный орган субъекта Российской Федерации обеспечивает представление в налоговый орган ранее зарегистрированным юридическим лицом, реализующим новый инвестиционный проект, согласия, предусмотренного </w:t>
      </w:r>
      <w:hyperlink r:id="rId26">
        <w:r>
          <w:rPr>
            <w:color w:val="0000FF"/>
          </w:rPr>
          <w:t>статьей 102</w:t>
        </w:r>
      </w:hyperlink>
      <w:r>
        <w:t xml:space="preserve"> Налогового кодекса Российской Федерации, на отнесение сведений к общедоступным в части общего объема уплаченных этим юридическим лицом налогов и сборов в результате реализации нового инвестиционного проекта.</w:t>
      </w:r>
      <w:proofErr w:type="gramEnd"/>
    </w:p>
    <w:p w:rsidR="00435F03" w:rsidRDefault="00435F03">
      <w:pPr>
        <w:pStyle w:val="ConsPlusNormal"/>
        <w:jc w:val="both"/>
      </w:pPr>
      <w:r>
        <w:t xml:space="preserve">(в ред. </w:t>
      </w:r>
      <w:hyperlink r:id="rId27">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proofErr w:type="gramStart"/>
      <w:r>
        <w:t>Уполномоченный исполнительный орган субъекта Российской Федерации обеспечивает представление ранее зарегистрированным юридическим лицом, реализующим новый инвестиционный проект, документов и сведений, необходимых для проведения Федеральным казначейством проверочных мероприятий осуществления финансово-хозяйственной деятельности такого юридического лица в целях подтверждения достоверности суммы доходов от реализации нового инвестиционного проекта, используемых для расчета поступления налоговых доходов от реализации новых инвестиционных проектов (далее - проверка достоверности доходов от реализации</w:t>
      </w:r>
      <w:proofErr w:type="gramEnd"/>
      <w:r>
        <w:t xml:space="preserve"> нового инвестиционного проекта).</w:t>
      </w:r>
    </w:p>
    <w:p w:rsidR="00435F03" w:rsidRDefault="00435F03">
      <w:pPr>
        <w:pStyle w:val="ConsPlusNormal"/>
        <w:jc w:val="both"/>
      </w:pPr>
      <w:r>
        <w:t xml:space="preserve">(в ред. </w:t>
      </w:r>
      <w:hyperlink r:id="rId28">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proofErr w:type="gramStart"/>
      <w:r>
        <w:t xml:space="preserve">При необеспечении уполномоченным исполнительным органом субъекта Российской Федерации представления ранее зарегистрированным юридическим лицом, реализующим новый инвестиционный проект, в налоговый орган согласия, предусмотренного </w:t>
      </w:r>
      <w:hyperlink r:id="rId29">
        <w:r>
          <w:rPr>
            <w:color w:val="0000FF"/>
          </w:rPr>
          <w:t>статьей 102</w:t>
        </w:r>
      </w:hyperlink>
      <w:r>
        <w:t xml:space="preserve"> Налогового кодекса Российской Федерации, на отнесение сведений, предусмотренных </w:t>
      </w:r>
      <w:hyperlink w:anchor="P55">
        <w:r>
          <w:rPr>
            <w:color w:val="0000FF"/>
          </w:rPr>
          <w:t>абзацем четвертым</w:t>
        </w:r>
      </w:hyperlink>
      <w:r>
        <w:t xml:space="preserve"> настоящего пункта, к общедоступным, за соответствующий период, и (или) документов и сведений, необходимых для проведения Федеральным казначейством проверки достоверности доходов от реализации нового инвестиционного проекта, списание</w:t>
      </w:r>
      <w:proofErr w:type="gramEnd"/>
      <w:r>
        <w:t xml:space="preserve"> задолженности субъекта Российской Федерации перед Российской Федерацией по бюджетным кредитам в объеме налоговых доходов, поступивших за соответствующий период от указанного юридического лица от реализации новых инвестиционных проектов, не осуществляется.</w:t>
      </w:r>
    </w:p>
    <w:p w:rsidR="00435F03" w:rsidRDefault="00435F03">
      <w:pPr>
        <w:pStyle w:val="ConsPlusNormal"/>
        <w:jc w:val="both"/>
      </w:pPr>
      <w:r>
        <w:t xml:space="preserve">(в ред. </w:t>
      </w:r>
      <w:hyperlink r:id="rId30">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r>
        <w:t xml:space="preserve">3. </w:t>
      </w:r>
      <w:proofErr w:type="gramStart"/>
      <w:r>
        <w:t xml:space="preserve">Высшее должностное лицо субъекта Российской Федерации (председатель высшего исполнительного органа субъекта Российской Федерации) вправе в срок до 1 июля года, следующего за отчетным, направить в Министерство финансов Российской Федерации обращение с просьбой о списании задолженности субъекта Российской Федерации перед Российской Федерацией по бюджетным кредитам в соответствии с </w:t>
      </w:r>
      <w:hyperlink r:id="rId31">
        <w:r>
          <w:rPr>
            <w:color w:val="0000FF"/>
          </w:rPr>
          <w:t>частью 8 статьи 16</w:t>
        </w:r>
      </w:hyperlink>
      <w:r>
        <w:t xml:space="preserve"> Федерального закона </w:t>
      </w:r>
      <w:r>
        <w:lastRenderedPageBreak/>
        <w:t>"О федеральном бюджете на 2020 год и</w:t>
      </w:r>
      <w:proofErr w:type="gramEnd"/>
      <w:r>
        <w:t xml:space="preserve"> </w:t>
      </w:r>
      <w:proofErr w:type="gramStart"/>
      <w:r>
        <w:t xml:space="preserve">на плановый период 2021 и 2022 годов", </w:t>
      </w:r>
      <w:hyperlink r:id="rId32">
        <w:r>
          <w:rPr>
            <w:color w:val="0000FF"/>
          </w:rPr>
          <w:t>частью 4 статьи 3</w:t>
        </w:r>
      </w:hyperlink>
      <w:r>
        <w:t xml:space="preserve"> Федерального закона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а также </w:t>
      </w:r>
      <w:hyperlink r:id="rId33">
        <w:r>
          <w:rPr>
            <w:color w:val="0000FF"/>
          </w:rPr>
          <w:t>частью 35 статьи 10</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w:t>
      </w:r>
      <w:proofErr w:type="gramEnd"/>
      <w:r>
        <w:t xml:space="preserve"> Российской Федерации в 2022 году" (далее - обращение).</w:t>
      </w:r>
    </w:p>
    <w:p w:rsidR="00435F03" w:rsidRDefault="00435F03">
      <w:pPr>
        <w:pStyle w:val="ConsPlusNormal"/>
        <w:jc w:val="both"/>
      </w:pPr>
      <w:r>
        <w:t xml:space="preserve">(в ред. Постановлений Правительства РФ от 21.09.2022 </w:t>
      </w:r>
      <w:hyperlink r:id="rId34">
        <w:r>
          <w:rPr>
            <w:color w:val="0000FF"/>
          </w:rPr>
          <w:t>N 1662</w:t>
        </w:r>
      </w:hyperlink>
      <w:r>
        <w:t xml:space="preserve">, от 09.12.2022 </w:t>
      </w:r>
      <w:hyperlink r:id="rId35">
        <w:r>
          <w:rPr>
            <w:color w:val="0000FF"/>
          </w:rPr>
          <w:t>N 2272</w:t>
        </w:r>
      </w:hyperlink>
      <w:r>
        <w:t>)</w:t>
      </w:r>
    </w:p>
    <w:p w:rsidR="00435F03" w:rsidRDefault="00435F03">
      <w:pPr>
        <w:pStyle w:val="ConsPlusNormal"/>
        <w:spacing w:before="220"/>
        <w:ind w:firstLine="540"/>
        <w:jc w:val="both"/>
      </w:pPr>
      <w:r>
        <w:t>Обращение должно содержать:</w:t>
      </w:r>
    </w:p>
    <w:p w:rsidR="00435F03" w:rsidRDefault="00435F03">
      <w:pPr>
        <w:pStyle w:val="ConsPlusNormal"/>
        <w:spacing w:before="220"/>
        <w:ind w:firstLine="540"/>
        <w:jc w:val="both"/>
      </w:pPr>
      <w:bookmarkStart w:id="2" w:name="P64"/>
      <w:bookmarkEnd w:id="2"/>
      <w:r>
        <w:t xml:space="preserve">данные об объеме поступления администрируемых Федеральной налоговой службой налоговых доходов в соответствии с </w:t>
      </w:r>
      <w:hyperlink w:anchor="P189">
        <w:r>
          <w:rPr>
            <w:color w:val="0000FF"/>
          </w:rPr>
          <w:t>перечнем</w:t>
        </w:r>
      </w:hyperlink>
      <w:r>
        <w:t xml:space="preserve">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утвержденным постановлением Правительства Российской Федерации от 12 октября 2021 г.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N 1705" (далее - перечень), за соответствующий отчетный год в течение периода погашения реструктурированной задолженности (в случае если новый инвестиционный проект реализуется специально созданным для этих целей юридическим лицом);</w:t>
      </w:r>
    </w:p>
    <w:p w:rsidR="00435F03" w:rsidRDefault="00435F03">
      <w:pPr>
        <w:pStyle w:val="ConsPlusNormal"/>
        <w:spacing w:before="220"/>
        <w:ind w:firstLine="540"/>
        <w:jc w:val="both"/>
      </w:pPr>
      <w:bookmarkStart w:id="3" w:name="P65"/>
      <w:bookmarkEnd w:id="3"/>
      <w:r>
        <w:t xml:space="preserve">данные о налоговых доходах от реализации новых инвестиционных проектов с приложением расчетов, подтверждающих каждый из показателей, указанных в </w:t>
      </w:r>
      <w:hyperlink w:anchor="P126">
        <w:r>
          <w:rPr>
            <w:color w:val="0000FF"/>
          </w:rPr>
          <w:t>пункте 5</w:t>
        </w:r>
      </w:hyperlink>
      <w:r>
        <w:t xml:space="preserve"> методики (в случае если новый инвестиционный проект реализуется ранее зарегистрированным юридическим лицом);</w:t>
      </w:r>
    </w:p>
    <w:p w:rsidR="00435F03" w:rsidRDefault="00435F03">
      <w:pPr>
        <w:pStyle w:val="ConsPlusNormal"/>
        <w:spacing w:before="220"/>
        <w:ind w:firstLine="540"/>
        <w:jc w:val="both"/>
      </w:pPr>
      <w:bookmarkStart w:id="4" w:name="P66"/>
      <w:bookmarkEnd w:id="4"/>
      <w:r>
        <w:t xml:space="preserve">данные об объеме межбюджетных трансфертов, подлежащих учету при списании задолженности субъектов Российской Федерации по бюджетным кредитам, указанных в </w:t>
      </w:r>
      <w:hyperlink w:anchor="P168">
        <w:r>
          <w:rPr>
            <w:color w:val="0000FF"/>
          </w:rPr>
          <w:t>пункте 5(1)</w:t>
        </w:r>
      </w:hyperlink>
      <w:r>
        <w:t xml:space="preserve"> методики (в случае если новый инвестиционный проект реализуется специально созданным для этих целей юридическим лицом либо ранее зарегистрированным юридическим лицом);</w:t>
      </w:r>
    </w:p>
    <w:p w:rsidR="00435F03" w:rsidRDefault="00435F03">
      <w:pPr>
        <w:pStyle w:val="ConsPlusNormal"/>
        <w:jc w:val="both"/>
      </w:pPr>
      <w:r>
        <w:t xml:space="preserve">(абзац введен </w:t>
      </w:r>
      <w:hyperlink r:id="rId36">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proofErr w:type="gramStart"/>
      <w:r>
        <w:t xml:space="preserve">перечень резидентов индустриальных (промышленных) парков и (или) промышленных технопарков, особой экономической зоны, уплативших налоги и таможенные пошлины в федеральный бюджет, объем которых учтен при расчете объема межбюджетных трансфертов, полученных субъектом Российской Федерации в соответствии с </w:t>
      </w:r>
      <w:hyperlink r:id="rId37">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иных</w:t>
      </w:r>
      <w:proofErr w:type="gramEnd"/>
      <w:r>
        <w:t xml:space="preserve">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особых экономических зон" за отчетный период;</w:t>
      </w:r>
    </w:p>
    <w:p w:rsidR="00435F03" w:rsidRDefault="00435F03">
      <w:pPr>
        <w:pStyle w:val="ConsPlusNormal"/>
        <w:jc w:val="both"/>
      </w:pPr>
      <w:r>
        <w:t xml:space="preserve">(абзац введен </w:t>
      </w:r>
      <w:hyperlink r:id="rId38">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proofErr w:type="gramStart"/>
      <w:r>
        <w:t xml:space="preserve">сведения об объеме уплаченных за отчетный период в федеральный бюджет налогов и таможенных пошлин, учтенных при расчете объема межбюджетных трансфертов, полученных субъектом Российской Федерации в соответствии с </w:t>
      </w:r>
      <w:hyperlink r:id="rId39">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иных межбюджетных трансфертов на </w:t>
      </w:r>
      <w:r>
        <w:lastRenderedPageBreak/>
        <w:t>возмещение затрат на создание, модернизацию</w:t>
      </w:r>
      <w:proofErr w:type="gramEnd"/>
      <w:r>
        <w:t xml:space="preserve"> и (или) реконструкцию объектов инфраструктуры индустриальных парков, промышленных технопарков, особых экономических зон" (в отношении каждого юридического лица);</w:t>
      </w:r>
    </w:p>
    <w:p w:rsidR="00435F03" w:rsidRDefault="00435F03">
      <w:pPr>
        <w:pStyle w:val="ConsPlusNormal"/>
        <w:jc w:val="both"/>
      </w:pPr>
      <w:r>
        <w:t xml:space="preserve">(абзац введен </w:t>
      </w:r>
      <w:hyperlink r:id="rId40">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bookmarkStart w:id="5" w:name="P72"/>
      <w:bookmarkEnd w:id="5"/>
      <w:proofErr w:type="gramStart"/>
      <w:r>
        <w:t xml:space="preserve">сведения об объеме межбюджетных трансфертов, полученных субъектом Российской Федерации в соответствии с </w:t>
      </w:r>
      <w:hyperlink r:id="rId4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особых экономических зон" за период со</w:t>
      </w:r>
      <w:proofErr w:type="gramEnd"/>
      <w:r>
        <w:t xml:space="preserve"> II квартала отчетного года по I квартал года, следующего за </w:t>
      </w:r>
      <w:proofErr w:type="gramStart"/>
      <w:r>
        <w:t>отчетным</w:t>
      </w:r>
      <w:proofErr w:type="gramEnd"/>
      <w:r>
        <w:t xml:space="preserve"> (включительно).</w:t>
      </w:r>
    </w:p>
    <w:p w:rsidR="00435F03" w:rsidRDefault="00435F03">
      <w:pPr>
        <w:pStyle w:val="ConsPlusNormal"/>
        <w:jc w:val="both"/>
      </w:pPr>
      <w:r>
        <w:t xml:space="preserve">(абзац введен </w:t>
      </w:r>
      <w:hyperlink r:id="rId42">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r>
        <w:t xml:space="preserve">Данные, предусмотренные </w:t>
      </w:r>
      <w:hyperlink w:anchor="P64">
        <w:r>
          <w:rPr>
            <w:color w:val="0000FF"/>
          </w:rPr>
          <w:t>абзацами третьим</w:t>
        </w:r>
      </w:hyperlink>
      <w:r>
        <w:t xml:space="preserve"> и </w:t>
      </w:r>
      <w:hyperlink w:anchor="P65">
        <w:r>
          <w:rPr>
            <w:color w:val="0000FF"/>
          </w:rPr>
          <w:t>четвертым</w:t>
        </w:r>
      </w:hyperlink>
      <w:r>
        <w:t xml:space="preserve"> настоящего пункта, представляются за подписью руководителя и должностного лица, на которое возлагается ведение бухгалтерского учета организации, реализующей новый инвестиционный проект.</w:t>
      </w:r>
    </w:p>
    <w:p w:rsidR="00435F03" w:rsidRDefault="00435F03">
      <w:pPr>
        <w:pStyle w:val="ConsPlusNormal"/>
        <w:spacing w:before="220"/>
        <w:ind w:firstLine="540"/>
        <w:jc w:val="both"/>
      </w:pPr>
      <w:r>
        <w:t xml:space="preserve">Сведения, предусмотренные </w:t>
      </w:r>
      <w:hyperlink w:anchor="P66">
        <w:r>
          <w:rPr>
            <w:color w:val="0000FF"/>
          </w:rPr>
          <w:t>абзацами пятым</w:t>
        </w:r>
      </w:hyperlink>
      <w:r>
        <w:t xml:space="preserve"> - </w:t>
      </w:r>
      <w:hyperlink w:anchor="P72">
        <w:r>
          <w:rPr>
            <w:color w:val="0000FF"/>
          </w:rPr>
          <w:t>восьмым</w:t>
        </w:r>
      </w:hyperlink>
      <w:r>
        <w:t xml:space="preserve"> настоящего пункта, представляются за подписью руководителей уполномоченных исполнительных органов субъекта Российской Федерации.</w:t>
      </w:r>
    </w:p>
    <w:p w:rsidR="00435F03" w:rsidRDefault="00435F03">
      <w:pPr>
        <w:pStyle w:val="ConsPlusNormal"/>
        <w:jc w:val="both"/>
      </w:pPr>
      <w:r>
        <w:t xml:space="preserve">(абзац введен </w:t>
      </w:r>
      <w:hyperlink r:id="rId43">
        <w:r>
          <w:rPr>
            <w:color w:val="0000FF"/>
          </w:rPr>
          <w:t>Постановлением</w:t>
        </w:r>
      </w:hyperlink>
      <w:r>
        <w:t xml:space="preserve"> Правительства РФ от 04.06.2022 N 1022; в ред. </w:t>
      </w:r>
      <w:hyperlink r:id="rId44">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r>
        <w:t>Обращение направляется по итогам года, в котором впервые произошло поступление в федеральный бюджет налоговых доходов от реализации новых инвестиционных проектов (впоследствии - ежегодно в пределах периода погашения реструктурированной задолженности до момента ее погашения).</w:t>
      </w:r>
    </w:p>
    <w:p w:rsidR="00435F03" w:rsidRDefault="00435F03">
      <w:pPr>
        <w:pStyle w:val="ConsPlusNormal"/>
        <w:spacing w:before="220"/>
        <w:ind w:firstLine="540"/>
        <w:jc w:val="both"/>
      </w:pPr>
      <w:r>
        <w:t>Высшее должностное лицо субъекта Российской Федерации (председатель высшего исполнительного органа субъекта Российской Федерации) несет ответственность за достоверность и полноту данных в обращении, указанных в настоящем пункте.</w:t>
      </w:r>
    </w:p>
    <w:p w:rsidR="00435F03" w:rsidRDefault="00435F03">
      <w:pPr>
        <w:pStyle w:val="ConsPlusNormal"/>
        <w:jc w:val="both"/>
      </w:pPr>
      <w:r>
        <w:t xml:space="preserve">(в ред. </w:t>
      </w:r>
      <w:hyperlink r:id="rId45">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r>
        <w:t xml:space="preserve">4. </w:t>
      </w:r>
      <w:proofErr w:type="gramStart"/>
      <w:r>
        <w:t xml:space="preserve">Министерство финансов Российской Федерации в течение 5 рабочих дней со дня получения обращения направляет его в Федеральную налоговую службу и Федеральное казначейство для осуществления проверки достоверности представленных данных, а также в Министерство промышленности и торговли Российской Федерации и в Министерство экономического развития Российской Федерации для осуществления проверки сведений, предусмотренных </w:t>
      </w:r>
      <w:hyperlink w:anchor="P66">
        <w:r>
          <w:rPr>
            <w:color w:val="0000FF"/>
          </w:rPr>
          <w:t>абзацами пятым</w:t>
        </w:r>
      </w:hyperlink>
      <w:r>
        <w:t xml:space="preserve"> - </w:t>
      </w:r>
      <w:hyperlink w:anchor="P72">
        <w:r>
          <w:rPr>
            <w:color w:val="0000FF"/>
          </w:rPr>
          <w:t>восьмым пункта 3</w:t>
        </w:r>
      </w:hyperlink>
      <w:r>
        <w:t xml:space="preserve"> настоящих Правил.</w:t>
      </w:r>
      <w:proofErr w:type="gramEnd"/>
    </w:p>
    <w:p w:rsidR="00435F03" w:rsidRDefault="00435F03">
      <w:pPr>
        <w:pStyle w:val="ConsPlusNormal"/>
        <w:jc w:val="both"/>
      </w:pPr>
      <w:r>
        <w:t xml:space="preserve">(в ред. </w:t>
      </w:r>
      <w:hyperlink r:id="rId46">
        <w:r>
          <w:rPr>
            <w:color w:val="0000FF"/>
          </w:rPr>
          <w:t>Постановления</w:t>
        </w:r>
      </w:hyperlink>
      <w:r>
        <w:t xml:space="preserve"> Правительства РФ от 04.06.2022 N 1022)</w:t>
      </w:r>
    </w:p>
    <w:p w:rsidR="00435F03" w:rsidRDefault="00435F03">
      <w:pPr>
        <w:pStyle w:val="ConsPlusNormal"/>
        <w:spacing w:before="220"/>
        <w:ind w:firstLine="540"/>
        <w:jc w:val="both"/>
      </w:pPr>
      <w:bookmarkStart w:id="6" w:name="P82"/>
      <w:bookmarkEnd w:id="6"/>
      <w:r>
        <w:t xml:space="preserve">4(1). Министерство промышленности и торговли Российской Федерации и Министерство экономического развития Российской Федерации в течение 20 рабочих дней со дня поступления обращения представляют в Министерство финансов Российской Федерации информацию о проверке сведений, предусмотренных </w:t>
      </w:r>
      <w:hyperlink w:anchor="P66">
        <w:r>
          <w:rPr>
            <w:color w:val="0000FF"/>
          </w:rPr>
          <w:t>абзацами пятым</w:t>
        </w:r>
      </w:hyperlink>
      <w:r>
        <w:t xml:space="preserve"> - </w:t>
      </w:r>
      <w:hyperlink w:anchor="P72">
        <w:r>
          <w:rPr>
            <w:color w:val="0000FF"/>
          </w:rPr>
          <w:t>восьмым пункта 3</w:t>
        </w:r>
      </w:hyperlink>
      <w:r>
        <w:t xml:space="preserve"> настоящих Правил.</w:t>
      </w:r>
    </w:p>
    <w:p w:rsidR="00435F03" w:rsidRDefault="00435F03">
      <w:pPr>
        <w:pStyle w:val="ConsPlusNormal"/>
        <w:jc w:val="both"/>
      </w:pPr>
      <w:r>
        <w:t>(</w:t>
      </w:r>
      <w:proofErr w:type="gramStart"/>
      <w:r>
        <w:t>п</w:t>
      </w:r>
      <w:proofErr w:type="gramEnd"/>
      <w:r>
        <w:t xml:space="preserve">. 4(1) введен </w:t>
      </w:r>
      <w:hyperlink r:id="rId47">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r>
        <w:t xml:space="preserve">5. Федеральная налоговая служба в течение 20 рабочих дней со дня поступления обращения представляет в Министерство финансов Российской Федерации информацию о достоверности или недостоверности данных об объеме поступлений администрируемых Федеральной налоговой службой налоговых доходов в соответствии с </w:t>
      </w:r>
      <w:hyperlink w:anchor="P189">
        <w:r>
          <w:rPr>
            <w:color w:val="0000FF"/>
          </w:rPr>
          <w:t>перечнем</w:t>
        </w:r>
      </w:hyperlink>
      <w:r>
        <w:t>:</w:t>
      </w:r>
    </w:p>
    <w:p w:rsidR="00435F03" w:rsidRDefault="00435F03">
      <w:pPr>
        <w:pStyle w:val="ConsPlusNormal"/>
        <w:spacing w:before="220"/>
        <w:ind w:firstLine="540"/>
        <w:jc w:val="both"/>
      </w:pPr>
      <w:proofErr w:type="gramStart"/>
      <w:r>
        <w:t xml:space="preserve">в отношении юридического лица, специально созданного для целей реализации нового инвестиционного проекта, - об объеме поступлений налоговых доходов за отчетный период, </w:t>
      </w:r>
      <w:r>
        <w:lastRenderedPageBreak/>
        <w:t xml:space="preserve">определяемый в соответствии с </w:t>
      </w:r>
      <w:hyperlink w:anchor="P109">
        <w:r>
          <w:rPr>
            <w:color w:val="0000FF"/>
          </w:rPr>
          <w:t>методикой</w:t>
        </w:r>
      </w:hyperlink>
      <w:r>
        <w:t>;</w:t>
      </w:r>
      <w:proofErr w:type="gramEnd"/>
    </w:p>
    <w:p w:rsidR="00435F03" w:rsidRDefault="00435F03">
      <w:pPr>
        <w:pStyle w:val="ConsPlusNormal"/>
        <w:spacing w:before="220"/>
        <w:ind w:firstLine="540"/>
        <w:jc w:val="both"/>
      </w:pPr>
      <w:proofErr w:type="gramStart"/>
      <w:r>
        <w:t xml:space="preserve">в отношении ранее зарегистрированного юридического лица, реализующего новый инвестиционный проект, - об объеме поступлений налоговых доходов за отчетный и базовый периоды, определяемые в соответствии с </w:t>
      </w:r>
      <w:hyperlink w:anchor="P109">
        <w:r>
          <w:rPr>
            <w:color w:val="0000FF"/>
          </w:rPr>
          <w:t>методикой</w:t>
        </w:r>
      </w:hyperlink>
      <w:r>
        <w:t>.</w:t>
      </w:r>
      <w:proofErr w:type="gramEnd"/>
    </w:p>
    <w:p w:rsidR="00435F03" w:rsidRDefault="00435F03">
      <w:pPr>
        <w:pStyle w:val="ConsPlusNormal"/>
        <w:spacing w:before="220"/>
        <w:ind w:firstLine="540"/>
        <w:jc w:val="both"/>
      </w:pPr>
      <w:bookmarkStart w:id="7" w:name="P87"/>
      <w:bookmarkEnd w:id="7"/>
      <w:r>
        <w:t xml:space="preserve">6. </w:t>
      </w:r>
      <w:proofErr w:type="gramStart"/>
      <w:r>
        <w:t>Федеральное казначейство в течение 50 рабочих дней со дня поступления обращения проводит в соответствии с порядком, установленным бюджетным законодательством Российской Федерации для осуществления внутреннего государственного финансового контроля, проверку достоверности доходов от реализации нового инвестиционного проекта за отчетный период и представляет в Министерство финансов Российской Федерации информацию о достоверности или недостоверности сведений об объеме таких доходов.</w:t>
      </w:r>
      <w:proofErr w:type="gramEnd"/>
    </w:p>
    <w:p w:rsidR="00435F03" w:rsidRDefault="00435F03">
      <w:pPr>
        <w:pStyle w:val="ConsPlusNormal"/>
        <w:spacing w:before="220"/>
        <w:ind w:firstLine="540"/>
        <w:jc w:val="both"/>
      </w:pPr>
      <w:bookmarkStart w:id="8" w:name="P88"/>
      <w:bookmarkEnd w:id="8"/>
      <w:r>
        <w:t xml:space="preserve">7. </w:t>
      </w:r>
      <w:proofErr w:type="gramStart"/>
      <w:r>
        <w:t xml:space="preserve">Министерство финансов Российской Федерации в течение 15 рабочих дней со дня получения информации Министерства промышленности и торговли Российской Федерации, Министерства экономического развития Российской Федерации, Федеральной налоговой службы и Федерального казначейства, предусмотренной </w:t>
      </w:r>
      <w:hyperlink w:anchor="P82">
        <w:r>
          <w:rPr>
            <w:color w:val="0000FF"/>
          </w:rPr>
          <w:t>пунктами 4(1)</w:t>
        </w:r>
      </w:hyperlink>
      <w:r>
        <w:t xml:space="preserve"> - </w:t>
      </w:r>
      <w:hyperlink w:anchor="P87">
        <w:r>
          <w:rPr>
            <w:color w:val="0000FF"/>
          </w:rPr>
          <w:t>6</w:t>
        </w:r>
      </w:hyperlink>
      <w:r>
        <w:t xml:space="preserve"> настоящих Правил и подтверждающей достоверность представленных в обращении данных, направляет в Правительство Российской Федерации заключение о возможности списания задолженности субъектов Российской Федерации перед Российской Федерацией</w:t>
      </w:r>
      <w:proofErr w:type="gramEnd"/>
      <w:r>
        <w:t xml:space="preserve"> по бюджетным кредитам.</w:t>
      </w:r>
    </w:p>
    <w:p w:rsidR="00435F03" w:rsidRDefault="00435F03">
      <w:pPr>
        <w:pStyle w:val="ConsPlusNormal"/>
        <w:jc w:val="both"/>
      </w:pPr>
      <w:r>
        <w:t xml:space="preserve">(в ред. </w:t>
      </w:r>
      <w:hyperlink r:id="rId48">
        <w:r>
          <w:rPr>
            <w:color w:val="0000FF"/>
          </w:rPr>
          <w:t>Постановления</w:t>
        </w:r>
      </w:hyperlink>
      <w:r>
        <w:t xml:space="preserve"> Правительства РФ от 04.06.2022 N 1022)</w:t>
      </w:r>
    </w:p>
    <w:p w:rsidR="00435F03" w:rsidRDefault="00435F03">
      <w:pPr>
        <w:pStyle w:val="ConsPlusNormal"/>
        <w:spacing w:before="220"/>
        <w:ind w:firstLine="540"/>
        <w:jc w:val="both"/>
      </w:pPr>
      <w:bookmarkStart w:id="9" w:name="P90"/>
      <w:bookmarkEnd w:id="9"/>
      <w:r>
        <w:t xml:space="preserve">8. </w:t>
      </w:r>
      <w:proofErr w:type="gramStart"/>
      <w:r>
        <w:t xml:space="preserve">В течение 20 рабочих дней со дня вступления в силу решения Правительства Российской Федерации о списании задолженности, принятого по итогам рассмотрения заключения, предусмотренного </w:t>
      </w:r>
      <w:hyperlink w:anchor="P88">
        <w:r>
          <w:rPr>
            <w:color w:val="0000FF"/>
          </w:rPr>
          <w:t>пунктом 7</w:t>
        </w:r>
      </w:hyperlink>
      <w:r>
        <w:t xml:space="preserve"> настоящих Правил, Министерство финансов Российской Федерации осуществляет подготовку приказа о списании задолженности субъекта Российской Федерации по бюджетному кредиту, предоставленному бюджету субъекта Российской Федерации за счет средств федерального бюджета.</w:t>
      </w:r>
      <w:proofErr w:type="gramEnd"/>
    </w:p>
    <w:p w:rsidR="00435F03" w:rsidRDefault="00435F03">
      <w:pPr>
        <w:pStyle w:val="ConsPlusNormal"/>
        <w:spacing w:before="220"/>
        <w:ind w:firstLine="540"/>
        <w:jc w:val="both"/>
      </w:pPr>
      <w:r>
        <w:t>При списании задолженности субъектов Российской Федерации по бюджетному кредиту, предоставленному бюджету субъекта Российской Федерации за счет средств федерального бюджета, подлежит уменьшению объем реструктурированной задолженности, срок погашения которой приходится на год обращения с просьбой о списании задолженности. В случае если списанию подлежат обязательства в объеме, превышающем сумму, предусмотренную к погашению в год обращения с просьбой о списании задолженности, уменьшается объем реструктурированной задолженности, предусмотренной к погашению в сроки, ближайшие к году указанного обращения.</w:t>
      </w:r>
    </w:p>
    <w:p w:rsidR="00435F03" w:rsidRDefault="00435F03">
      <w:pPr>
        <w:pStyle w:val="ConsPlusNormal"/>
        <w:spacing w:before="220"/>
        <w:ind w:firstLine="540"/>
        <w:jc w:val="both"/>
      </w:pPr>
      <w:r>
        <w:t xml:space="preserve">9. Копия приказа, предусмотренного </w:t>
      </w:r>
      <w:hyperlink w:anchor="P90">
        <w:r>
          <w:rPr>
            <w:color w:val="0000FF"/>
          </w:rPr>
          <w:t>пунктом 8</w:t>
        </w:r>
      </w:hyperlink>
      <w:r>
        <w:t xml:space="preserve"> настоящих Правил, в течение 5 рабочих дней после дня его подписания направляется Министерством финансов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w:t>
      </w:r>
    </w:p>
    <w:p w:rsidR="00435F03" w:rsidRDefault="00435F03">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bookmarkStart w:id="10" w:name="P94"/>
      <w:bookmarkEnd w:id="10"/>
      <w:r>
        <w:t xml:space="preserve">10. </w:t>
      </w:r>
      <w:proofErr w:type="gramStart"/>
      <w:r>
        <w:t xml:space="preserve">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со дня получения копии предусмотренного </w:t>
      </w:r>
      <w:hyperlink w:anchor="P90">
        <w:r>
          <w:rPr>
            <w:color w:val="0000FF"/>
          </w:rPr>
          <w:t>пунктом 8</w:t>
        </w:r>
      </w:hyperlink>
      <w:r>
        <w:t xml:space="preserve"> настоящих Правил приказа представляет в Министерство финансов Российской Федерации подписанное уполномоченным исполнительным органом субъекта Российской Федерации дополнительное соглашение к соглашению о предоставлении бюджету субъекта Российской Федерации из федерального бюджета бюджетного кредита, предусматривающее изменение графика погашения</w:t>
      </w:r>
      <w:proofErr w:type="gramEnd"/>
      <w:r>
        <w:t xml:space="preserve"> задолженности по бюджетному кредиту в соответствии с приказом, предусмотренным </w:t>
      </w:r>
      <w:hyperlink w:anchor="P90">
        <w:r>
          <w:rPr>
            <w:color w:val="0000FF"/>
          </w:rPr>
          <w:t>пунктом 8</w:t>
        </w:r>
      </w:hyperlink>
      <w:r>
        <w:t xml:space="preserve"> настоящих Правил, в 2 экземплярах по форме, определяемой Министерством финансов Российской Федерации.</w:t>
      </w:r>
    </w:p>
    <w:p w:rsidR="00435F03" w:rsidRDefault="00435F03">
      <w:pPr>
        <w:pStyle w:val="ConsPlusNormal"/>
        <w:jc w:val="both"/>
      </w:pPr>
      <w:r>
        <w:t xml:space="preserve">(в ред. </w:t>
      </w:r>
      <w:hyperlink r:id="rId50">
        <w:r>
          <w:rPr>
            <w:color w:val="0000FF"/>
          </w:rPr>
          <w:t>Постановления</w:t>
        </w:r>
      </w:hyperlink>
      <w:r>
        <w:t xml:space="preserve"> Правительства РФ от 09.12.2022 N 2272)</w:t>
      </w:r>
    </w:p>
    <w:p w:rsidR="00435F03" w:rsidRDefault="00435F03">
      <w:pPr>
        <w:pStyle w:val="ConsPlusNormal"/>
        <w:spacing w:before="220"/>
        <w:ind w:firstLine="540"/>
        <w:jc w:val="both"/>
      </w:pPr>
      <w:r>
        <w:lastRenderedPageBreak/>
        <w:t xml:space="preserve">11. По результатам рассмотрения дополнительного соглашения, указанного в </w:t>
      </w:r>
      <w:hyperlink w:anchor="P94">
        <w:r>
          <w:rPr>
            <w:color w:val="0000FF"/>
          </w:rPr>
          <w:t>пункте 10</w:t>
        </w:r>
      </w:hyperlink>
      <w:r>
        <w:t xml:space="preserve"> настоящих Правил, Министерство финансов Российской Федерации в течение 10 рабочих дней со дня его получения подписывает дополнительное соглашение либо направляет по нему замечания.</w:t>
      </w:r>
    </w:p>
    <w:p w:rsidR="00435F03" w:rsidRDefault="00435F03">
      <w:pPr>
        <w:pStyle w:val="ConsPlusNormal"/>
        <w:spacing w:before="220"/>
        <w:ind w:firstLine="540"/>
        <w:jc w:val="both"/>
      </w:pPr>
      <w:r>
        <w:t xml:space="preserve">12. </w:t>
      </w:r>
      <w:proofErr w:type="gramStart"/>
      <w:r>
        <w:t xml:space="preserve">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со дня получения замечаний Министерства финансов Российской Федерации по дополнительному соглашению, указанному в </w:t>
      </w:r>
      <w:hyperlink w:anchor="P94">
        <w:r>
          <w:rPr>
            <w:color w:val="0000FF"/>
          </w:rPr>
          <w:t>пункте 10</w:t>
        </w:r>
      </w:hyperlink>
      <w:r>
        <w:t xml:space="preserve"> настоящих Правил, устраняет их и представляет доработанное дополнительное соглашение в Министерство финансов Российской Федерации для повторного рассмотрения в соответствии с </w:t>
      </w:r>
      <w:hyperlink w:anchor="P94">
        <w:r>
          <w:rPr>
            <w:color w:val="0000FF"/>
          </w:rPr>
          <w:t>пунктом 10</w:t>
        </w:r>
      </w:hyperlink>
      <w:r>
        <w:t xml:space="preserve"> настоящих Правил.</w:t>
      </w:r>
      <w:proofErr w:type="gramEnd"/>
    </w:p>
    <w:p w:rsidR="00435F03" w:rsidRDefault="00435F03">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09.12.2022 N 2272)</w:t>
      </w: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right"/>
        <w:outlineLvl w:val="0"/>
      </w:pPr>
      <w:r>
        <w:t>Утверждена</w:t>
      </w:r>
    </w:p>
    <w:p w:rsidR="00435F03" w:rsidRDefault="00435F03">
      <w:pPr>
        <w:pStyle w:val="ConsPlusNormal"/>
        <w:jc w:val="right"/>
      </w:pPr>
      <w:r>
        <w:t>постановлением Правительства</w:t>
      </w:r>
    </w:p>
    <w:p w:rsidR="00435F03" w:rsidRDefault="00435F03">
      <w:pPr>
        <w:pStyle w:val="ConsPlusNormal"/>
        <w:jc w:val="right"/>
      </w:pPr>
      <w:r>
        <w:t>Российской Федерации</w:t>
      </w:r>
    </w:p>
    <w:p w:rsidR="00435F03" w:rsidRDefault="00435F03">
      <w:pPr>
        <w:pStyle w:val="ConsPlusNormal"/>
        <w:jc w:val="right"/>
      </w:pPr>
      <w:r>
        <w:t>от 12 октября 2021 г. N 1740</w:t>
      </w:r>
    </w:p>
    <w:p w:rsidR="00435F03" w:rsidRDefault="00435F03">
      <w:pPr>
        <w:pStyle w:val="ConsPlusNormal"/>
        <w:jc w:val="both"/>
      </w:pPr>
    </w:p>
    <w:p w:rsidR="00435F03" w:rsidRDefault="00435F03">
      <w:pPr>
        <w:pStyle w:val="ConsPlusTitle"/>
        <w:jc w:val="center"/>
      </w:pPr>
      <w:bookmarkStart w:id="11" w:name="P109"/>
      <w:bookmarkEnd w:id="11"/>
      <w:r>
        <w:t>МЕТОДИКА</w:t>
      </w:r>
    </w:p>
    <w:p w:rsidR="00435F03" w:rsidRDefault="00435F03">
      <w:pPr>
        <w:pStyle w:val="ConsPlusTitle"/>
        <w:jc w:val="center"/>
      </w:pPr>
      <w:r>
        <w:t>РАСЧЕТА ПОСТУПЛЕНИЯ НАЛОГОВЫХ ДОХОДОВ В ФЕДЕРАЛЬНЫЙ БЮДЖЕТ</w:t>
      </w:r>
    </w:p>
    <w:p w:rsidR="00435F03" w:rsidRDefault="00435F03">
      <w:pPr>
        <w:pStyle w:val="ConsPlusTitle"/>
        <w:jc w:val="center"/>
      </w:pPr>
      <w:r>
        <w:t>ОТ РЕАЛИЗАЦИИ НОВЫХ ИНВЕСТИЦИОННЫХ ПРОЕКТОВ</w:t>
      </w:r>
    </w:p>
    <w:p w:rsidR="00435F03" w:rsidRDefault="00435F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F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F03" w:rsidRDefault="00435F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F03" w:rsidRDefault="00435F03">
            <w:pPr>
              <w:pStyle w:val="ConsPlusNormal"/>
              <w:jc w:val="center"/>
            </w:pPr>
            <w:r>
              <w:rPr>
                <w:color w:val="392C69"/>
              </w:rPr>
              <w:t>Список изменяющих документов</w:t>
            </w:r>
          </w:p>
          <w:p w:rsidR="00435F03" w:rsidRDefault="00435F03">
            <w:pPr>
              <w:pStyle w:val="ConsPlusNormal"/>
              <w:jc w:val="center"/>
            </w:pPr>
            <w:proofErr w:type="gramStart"/>
            <w:r>
              <w:rPr>
                <w:color w:val="392C69"/>
              </w:rPr>
              <w:t xml:space="preserve">(в ред. Постановлений Правительства РФ от 04.06.2022 </w:t>
            </w:r>
            <w:hyperlink r:id="rId52">
              <w:r>
                <w:rPr>
                  <w:color w:val="0000FF"/>
                </w:rPr>
                <w:t>N 1022</w:t>
              </w:r>
            </w:hyperlink>
            <w:r>
              <w:rPr>
                <w:color w:val="392C69"/>
              </w:rPr>
              <w:t>,</w:t>
            </w:r>
            <w:proofErr w:type="gramEnd"/>
          </w:p>
          <w:p w:rsidR="00435F03" w:rsidRDefault="00435F03">
            <w:pPr>
              <w:pStyle w:val="ConsPlusNormal"/>
              <w:jc w:val="center"/>
            </w:pPr>
            <w:r>
              <w:rPr>
                <w:color w:val="392C69"/>
              </w:rPr>
              <w:t xml:space="preserve">от 22.12.2022 </w:t>
            </w:r>
            <w:hyperlink r:id="rId53">
              <w:r>
                <w:rPr>
                  <w:color w:val="0000FF"/>
                </w:rPr>
                <w:t>N 2373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F03" w:rsidRDefault="00435F03">
            <w:pPr>
              <w:pStyle w:val="ConsPlusNormal"/>
            </w:pPr>
          </w:p>
        </w:tc>
      </w:tr>
    </w:tbl>
    <w:p w:rsidR="00435F03" w:rsidRDefault="00435F03">
      <w:pPr>
        <w:pStyle w:val="ConsPlusNormal"/>
        <w:jc w:val="both"/>
      </w:pPr>
    </w:p>
    <w:p w:rsidR="00435F03" w:rsidRDefault="00435F03">
      <w:pPr>
        <w:pStyle w:val="ConsPlusNormal"/>
        <w:ind w:firstLine="540"/>
        <w:jc w:val="both"/>
      </w:pPr>
      <w:r>
        <w:t>1. Настоящая методика применяется для расчета поступления налоговых доходов от реализации новых инвестиционных проектов в федеральный бюджет (далее - расчет), в объеме поступления которых Правительство Российской Федерации вправе списать задолженность субъектов Российской Федерации по бюджетным кредитам.</w:t>
      </w:r>
    </w:p>
    <w:p w:rsidR="00435F03" w:rsidRDefault="00435F03">
      <w:pPr>
        <w:pStyle w:val="ConsPlusNormal"/>
        <w:spacing w:before="220"/>
        <w:ind w:firstLine="540"/>
        <w:jc w:val="both"/>
      </w:pPr>
      <w:r>
        <w:t xml:space="preserve">2. </w:t>
      </w:r>
      <w:proofErr w:type="gramStart"/>
      <w:r>
        <w:t xml:space="preserve">В случае если новый инвестиционный проект реализуется специально созданным для этих целей юридическим лицом, объем поступлений налоговых доходов в федеральный бюджет принимается равным объему фактического поступления в федеральный бюджет налоговых доходов от реализации новых инвестиционных проектов, уменьшенному на объем межбюджетных трансфертов, подлежащих учету при списании задолженности субъекта Российской Федерации по бюджетным кредитам (МБТ), определяемый в соответствии с </w:t>
      </w:r>
      <w:hyperlink w:anchor="P168">
        <w:r>
          <w:rPr>
            <w:color w:val="0000FF"/>
          </w:rPr>
          <w:t>пунктом 5(1</w:t>
        </w:r>
        <w:proofErr w:type="gramEnd"/>
        <w:r>
          <w:rPr>
            <w:color w:val="0000FF"/>
          </w:rPr>
          <w:t>)</w:t>
        </w:r>
      </w:hyperlink>
      <w:r>
        <w:t xml:space="preserve"> настоящей методики.</w:t>
      </w:r>
    </w:p>
    <w:p w:rsidR="00435F03" w:rsidRDefault="00435F03">
      <w:pPr>
        <w:pStyle w:val="ConsPlusNormal"/>
        <w:jc w:val="both"/>
      </w:pPr>
      <w:r>
        <w:t xml:space="preserve">(в ред. </w:t>
      </w:r>
      <w:hyperlink r:id="rId54">
        <w:r>
          <w:rPr>
            <w:color w:val="0000FF"/>
          </w:rPr>
          <w:t>Постановления</w:t>
        </w:r>
      </w:hyperlink>
      <w:r>
        <w:t xml:space="preserve"> Правительства РФ от 04.06.2022 N 1022)</w:t>
      </w:r>
    </w:p>
    <w:p w:rsidR="00435F03" w:rsidRDefault="00435F03">
      <w:pPr>
        <w:pStyle w:val="ConsPlusNormal"/>
        <w:spacing w:before="220"/>
        <w:ind w:firstLine="540"/>
        <w:jc w:val="both"/>
      </w:pPr>
      <w:r>
        <w:t xml:space="preserve">3. В случае если новый инвестиционный проект реализуется ранее зарегистрированным юридическим лицом, объем подлежащей списанию задолженности субъекта Российской Федерации определяется в соответствии с </w:t>
      </w:r>
      <w:hyperlink w:anchor="P122">
        <w:r>
          <w:rPr>
            <w:color w:val="0000FF"/>
          </w:rPr>
          <w:t>пунктами 4</w:t>
        </w:r>
      </w:hyperlink>
      <w:r>
        <w:t xml:space="preserve"> - </w:t>
      </w:r>
      <w:hyperlink w:anchor="P177">
        <w:r>
          <w:rPr>
            <w:color w:val="0000FF"/>
          </w:rPr>
          <w:t>6</w:t>
        </w:r>
      </w:hyperlink>
      <w:r>
        <w:t xml:space="preserve"> настоящей методики.</w:t>
      </w:r>
    </w:p>
    <w:p w:rsidR="00435F03" w:rsidRDefault="00435F03">
      <w:pPr>
        <w:pStyle w:val="ConsPlusNormal"/>
        <w:spacing w:before="220"/>
        <w:ind w:firstLine="540"/>
        <w:jc w:val="both"/>
      </w:pPr>
      <w:r>
        <w:t xml:space="preserve">3(1). </w:t>
      </w:r>
      <w:proofErr w:type="gramStart"/>
      <w:r>
        <w:t xml:space="preserve">В случае если новый инвестиционный проект реализуется специально созданным для этих целей юридическим лицом либо ранее зарегистрированным юридическим лицом, заключившим соглашение о защите и поощрении капиталовложений в соответствии с Федеральным </w:t>
      </w:r>
      <w:hyperlink r:id="rId55">
        <w:r>
          <w:rPr>
            <w:color w:val="0000FF"/>
          </w:rPr>
          <w:t>законом</w:t>
        </w:r>
      </w:hyperlink>
      <w:r>
        <w:t xml:space="preserve"> "О защите и поощрении капиталовложений в Российской Федерации", объем подлежащей списанию задолженности субъекта Российской Федерации снижается на сумму поступивших в федеральный бюджет в течение периода погашения реструктурированной </w:t>
      </w:r>
      <w:r>
        <w:lastRenderedPageBreak/>
        <w:t>задолженности налоговых</w:t>
      </w:r>
      <w:proofErr w:type="gramEnd"/>
      <w:r>
        <w:t xml:space="preserve"> доходов от реализации новых инвестиционных проектов, а именно на сумму </w:t>
      </w:r>
      <w:proofErr w:type="gramStart"/>
      <w:r>
        <w:t>налога</w:t>
      </w:r>
      <w:proofErr w:type="gramEnd"/>
      <w:r>
        <w:t xml:space="preserve"> на прибыль организаций и налога на добавленную стоимость.</w:t>
      </w:r>
    </w:p>
    <w:p w:rsidR="00435F03" w:rsidRDefault="00435F03">
      <w:pPr>
        <w:pStyle w:val="ConsPlusNormal"/>
        <w:jc w:val="both"/>
      </w:pPr>
      <w:r>
        <w:t xml:space="preserve">(п. 3(1) </w:t>
      </w:r>
      <w:proofErr w:type="gramStart"/>
      <w:r>
        <w:t>введен</w:t>
      </w:r>
      <w:proofErr w:type="gramEnd"/>
      <w:r>
        <w:t xml:space="preserve"> </w:t>
      </w:r>
      <w:hyperlink r:id="rId56">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bookmarkStart w:id="12" w:name="P122"/>
      <w:bookmarkEnd w:id="12"/>
      <w:r>
        <w:t>4. Расчет осуществляется исходя из соответствующих поступлений налоговых доходов в базовом периоде и отчетном периоде.</w:t>
      </w:r>
    </w:p>
    <w:p w:rsidR="00435F03" w:rsidRDefault="00435F03">
      <w:pPr>
        <w:pStyle w:val="ConsPlusNormal"/>
        <w:spacing w:before="220"/>
        <w:ind w:firstLine="540"/>
        <w:jc w:val="both"/>
      </w:pPr>
      <w:r>
        <w:t>Под базовым периодом для целей настоящей методики признается год, предшествующий году начала реализации новых инвестиционных проектов.</w:t>
      </w:r>
    </w:p>
    <w:p w:rsidR="00435F03" w:rsidRDefault="00435F03">
      <w:pPr>
        <w:pStyle w:val="ConsPlusNormal"/>
        <w:spacing w:before="220"/>
        <w:ind w:firstLine="540"/>
        <w:jc w:val="both"/>
      </w:pPr>
      <w:proofErr w:type="gramStart"/>
      <w:r>
        <w:t xml:space="preserve">Под отчетным периодом для целей настоящей методики признается календарный год начала реализации новых инвестиционных проектов и каждый последующий год, но не позднее года, предшествующего последнему году погашения реструктурированной задолженности по бюджетным кредитам, предусмотренным </w:t>
      </w:r>
      <w:hyperlink r:id="rId57">
        <w:r>
          <w:rPr>
            <w:color w:val="0000FF"/>
          </w:rPr>
          <w:t>частью 6 статьи 16</w:t>
        </w:r>
      </w:hyperlink>
      <w:r>
        <w:t xml:space="preserve"> Федерального закона "О федеральном бюджете на 2020 год и на плановый период 2021 и 2022 годов", а также </w:t>
      </w:r>
      <w:hyperlink r:id="rId58">
        <w:r>
          <w:rPr>
            <w:color w:val="0000FF"/>
          </w:rPr>
          <w:t>частью 3 статьи 3</w:t>
        </w:r>
      </w:hyperlink>
      <w:r>
        <w:t xml:space="preserve"> Федерального</w:t>
      </w:r>
      <w:proofErr w:type="gramEnd"/>
      <w:r>
        <w:t xml:space="preserve"> закона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
    <w:p w:rsidR="00435F03" w:rsidRDefault="00435F03">
      <w:pPr>
        <w:pStyle w:val="ConsPlusNormal"/>
        <w:spacing w:before="220"/>
        <w:ind w:firstLine="540"/>
        <w:jc w:val="both"/>
      </w:pPr>
      <w:r>
        <w:t>Под календарным годом начала реализации нового инвестиционного проекта считается год ввода в эксплуатацию, но не ранее 1 января 2021 г., новых объектов или существующих объектов, созданных или реконструированных в рамках реализации новых инвестиционных проектов.</w:t>
      </w:r>
    </w:p>
    <w:p w:rsidR="00435F03" w:rsidRDefault="00435F03">
      <w:pPr>
        <w:pStyle w:val="ConsPlusNormal"/>
        <w:spacing w:before="220"/>
        <w:ind w:firstLine="540"/>
        <w:jc w:val="both"/>
      </w:pPr>
      <w:bookmarkStart w:id="13" w:name="P126"/>
      <w:bookmarkEnd w:id="13"/>
      <w:r>
        <w:t>5. Сумма налоговых доходов от реализации каждого нового инвестиционного проекта (НДпр) определяется по формуле:</w:t>
      </w:r>
    </w:p>
    <w:p w:rsidR="00435F03" w:rsidRDefault="00435F03">
      <w:pPr>
        <w:pStyle w:val="ConsPlusNormal"/>
        <w:jc w:val="both"/>
      </w:pPr>
    </w:p>
    <w:p w:rsidR="00435F03" w:rsidRDefault="00435F03">
      <w:pPr>
        <w:pStyle w:val="ConsPlusNormal"/>
        <w:jc w:val="center"/>
      </w:pPr>
      <w:proofErr w:type="gramStart"/>
      <w:r>
        <w:t>НДпр = (НДСотч + АКЦотч x НОРМАКЦфед / 100% + НПРотч +</w:t>
      </w:r>
      <w:proofErr w:type="gramEnd"/>
    </w:p>
    <w:p w:rsidR="00435F03" w:rsidRDefault="00435F03">
      <w:pPr>
        <w:pStyle w:val="ConsPlusNormal"/>
        <w:jc w:val="center"/>
      </w:pPr>
      <w:r>
        <w:t>НДПИотч x НОРМНДПИфед / 100% + СПОВБРотч x НОРМСПОВБРфед /</w:t>
      </w:r>
    </w:p>
    <w:p w:rsidR="00435F03" w:rsidRDefault="00435F03">
      <w:pPr>
        <w:pStyle w:val="ConsPlusNormal"/>
        <w:jc w:val="center"/>
      </w:pPr>
      <w:proofErr w:type="gramStart"/>
      <w:r>
        <w:t>100% + ВНотч) x ДВпр,</w:t>
      </w:r>
      <w:proofErr w:type="gramEnd"/>
    </w:p>
    <w:p w:rsidR="00435F03" w:rsidRDefault="00435F03">
      <w:pPr>
        <w:pStyle w:val="ConsPlusNormal"/>
        <w:jc w:val="both"/>
      </w:pPr>
    </w:p>
    <w:p w:rsidR="00435F03" w:rsidRDefault="00435F03">
      <w:pPr>
        <w:pStyle w:val="ConsPlusNormal"/>
        <w:ind w:firstLine="540"/>
        <w:jc w:val="both"/>
      </w:pPr>
      <w:r>
        <w:t>где:</w:t>
      </w:r>
    </w:p>
    <w:p w:rsidR="00435F03" w:rsidRDefault="00435F03">
      <w:pPr>
        <w:pStyle w:val="ConsPlusNormal"/>
        <w:spacing w:before="220"/>
        <w:ind w:firstLine="540"/>
        <w:jc w:val="both"/>
      </w:pPr>
      <w:r>
        <w:t>НДСотч - сумма налога на добавленную стоимость, уплаченная организацией в федеральный бюджет с учетом суммы налога на добавленную стоимость, возмещенной из федерального бюджета, за отчетный год, тыс. рублей;</w:t>
      </w:r>
    </w:p>
    <w:p w:rsidR="00435F03" w:rsidRDefault="00435F03">
      <w:pPr>
        <w:pStyle w:val="ConsPlusNormal"/>
        <w:spacing w:before="220"/>
        <w:ind w:firstLine="540"/>
        <w:jc w:val="both"/>
      </w:pPr>
      <w:r>
        <w:t>АКЦотч - сумма акцизов на автомобильный бензин класса 5 и (или) дизельное топливо и (или) на моторные масла для дизельных и (или) карбюраторных (инжекторных) двигателей, поступившая в целом по организации за отчетный период, тыс. рублей. Показатель АКЦотч применяется в случае, если в рамках нового инвестиционного проекта осуществляется производство и реализация автомобильного бензина класса 5 и (или) дизельного топлива и (или) моторных масел для дизельных и (или) карбюраторных (инжекторных) двигателей;</w:t>
      </w:r>
    </w:p>
    <w:p w:rsidR="00435F03" w:rsidRDefault="00435F03">
      <w:pPr>
        <w:pStyle w:val="ConsPlusNormal"/>
        <w:spacing w:before="220"/>
        <w:ind w:firstLine="540"/>
        <w:jc w:val="both"/>
      </w:pPr>
      <w:r>
        <w:t>НОРМАКЦфед - норматив зачисления акцизов на автомобильный бензин класса 5, дизельное топливо, на моторные масла для дизельных и (или) карбюраторных (инжекторных) двигателей в федеральный бюджет, установленный на отчетный период в соответствии с бюджетным законодательством Российской Федерации, процентов;</w:t>
      </w:r>
    </w:p>
    <w:p w:rsidR="00435F03" w:rsidRDefault="00435F03">
      <w:pPr>
        <w:pStyle w:val="ConsPlusNormal"/>
        <w:spacing w:before="220"/>
        <w:ind w:firstLine="540"/>
        <w:jc w:val="both"/>
      </w:pPr>
      <w:r>
        <w:t xml:space="preserve">НПРотч - сумма налога на прибыль организаций, поступившая в федеральный бюджет по налоговой ставке налога, подлежащего зачислению в федеральный бюджет в соответствии с </w:t>
      </w:r>
      <w:hyperlink r:id="rId59">
        <w:r>
          <w:rPr>
            <w:color w:val="0000FF"/>
          </w:rPr>
          <w:t>пунктом 1 статьи 284</w:t>
        </w:r>
      </w:hyperlink>
      <w:r>
        <w:t xml:space="preserve"> Налогового кодекса Российской Федерации, тыс. рублей;</w:t>
      </w:r>
    </w:p>
    <w:p w:rsidR="00435F03" w:rsidRDefault="00435F03">
      <w:pPr>
        <w:pStyle w:val="ConsPlusNormal"/>
        <w:spacing w:before="220"/>
        <w:ind w:firstLine="540"/>
        <w:jc w:val="both"/>
      </w:pPr>
      <w:r>
        <w:t xml:space="preserve">НДПИотч - сумма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уплаченного организацией за отчетный год, тыс. рублей. Показатель НДПИотч применяется в случае, если в рамках нового инвестиционного проекта осуществляется </w:t>
      </w:r>
      <w:r>
        <w:lastRenderedPageBreak/>
        <w:t>добыча полезных ископаемых (за исключением полезных ископаемых в виде углеводородного сырья, природных алмазов и общераспространенных полезных ископаемых);</w:t>
      </w:r>
    </w:p>
    <w:p w:rsidR="00435F03" w:rsidRDefault="00435F03">
      <w:pPr>
        <w:pStyle w:val="ConsPlusNormal"/>
        <w:spacing w:before="220"/>
        <w:ind w:firstLine="540"/>
        <w:jc w:val="both"/>
      </w:pPr>
      <w:r>
        <w:t>НОРМНДПИфед - норматив зачисления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в федеральный бюджет, установленный на отчетный период в соответствии с бюджетным законодательством, процентов;</w:t>
      </w:r>
    </w:p>
    <w:p w:rsidR="00435F03" w:rsidRDefault="00435F03">
      <w:pPr>
        <w:pStyle w:val="ConsPlusNormal"/>
        <w:spacing w:before="220"/>
        <w:ind w:firstLine="540"/>
        <w:jc w:val="both"/>
      </w:pPr>
      <w:r>
        <w:t>СПОВБРотч - сумма сборов за пользование объектами водных биологических ресурсов (исключая внутренние водные объекты) и за пользование объектами водных биологических ресурсов (по внутренним водным объектам) за отчетный год, тыс. рублей;</w:t>
      </w:r>
    </w:p>
    <w:p w:rsidR="00435F03" w:rsidRDefault="00435F03">
      <w:pPr>
        <w:pStyle w:val="ConsPlusNormal"/>
        <w:spacing w:before="220"/>
        <w:ind w:firstLine="540"/>
        <w:jc w:val="both"/>
      </w:pPr>
      <w:r>
        <w:t>НОРМСПОВБРфед - норматив зачисления сборов за пользование объектами водных биологических ресурсов (исключая внутренние водные объекты) и за пользование объектами водных биологических ресурсов (по внутренним водным объектам) в федеральный бюджет, установленный на отчетный период в соответствии с бюджетным законодательством Российской Федерации, процентов;</w:t>
      </w:r>
    </w:p>
    <w:p w:rsidR="00435F03" w:rsidRDefault="00435F03">
      <w:pPr>
        <w:pStyle w:val="ConsPlusNormal"/>
        <w:spacing w:before="220"/>
        <w:ind w:firstLine="540"/>
        <w:jc w:val="both"/>
      </w:pPr>
      <w:r>
        <w:t>ВНотч - сумма водного налога, уплаченного организацией в федеральный бюджет за отчетный год, тыс. рублей;</w:t>
      </w:r>
    </w:p>
    <w:p w:rsidR="00435F03" w:rsidRDefault="00435F03">
      <w:pPr>
        <w:pStyle w:val="ConsPlusNormal"/>
        <w:spacing w:before="220"/>
        <w:ind w:firstLine="540"/>
        <w:jc w:val="both"/>
      </w:pPr>
      <w:proofErr w:type="gramStart"/>
      <w:r>
        <w:t xml:space="preserve">ДВпр - доля доходов от реализации нового инвестиционного проекта, которая определяется как отношение доходов от реализации товаров (работ, услуг), произведенных в рамках нового инвестиционного проекта за отчетный период, к общему объему выручки от реализации товаров (работ, услуг), определяемых в соответствии со </w:t>
      </w:r>
      <w:hyperlink r:id="rId60">
        <w:r>
          <w:rPr>
            <w:color w:val="0000FF"/>
          </w:rPr>
          <w:t>статьей 249</w:t>
        </w:r>
      </w:hyperlink>
      <w:r>
        <w:t xml:space="preserve"> Налогового кодекса Российской Федерации, в целом по организации за отчетный период, процентов.</w:t>
      </w:r>
      <w:proofErr w:type="gramEnd"/>
    </w:p>
    <w:p w:rsidR="00435F03" w:rsidRDefault="00435F03">
      <w:pPr>
        <w:pStyle w:val="ConsPlusNormal"/>
        <w:spacing w:before="220"/>
        <w:ind w:firstLine="540"/>
        <w:jc w:val="both"/>
      </w:pPr>
      <w:r>
        <w:t>В случае реализации нового инвестиционного проекта в нескольких субъектах Российской Федерации или на территории, отличной от места нахождения юридического лица или его обособленного подразделения, сумма налоговых доходов от реализации новых инвестиционных проектов, относящаяся к каждому субъекту Российской Федерации, на территории которого реализуется инвестиционный проект (ДВсуб), определяется по формуле:</w:t>
      </w:r>
    </w:p>
    <w:p w:rsidR="00435F03" w:rsidRDefault="00435F03">
      <w:pPr>
        <w:pStyle w:val="ConsPlusNormal"/>
        <w:jc w:val="both"/>
      </w:pPr>
      <w:r>
        <w:t xml:space="preserve">(абзац введен </w:t>
      </w:r>
      <w:hyperlink r:id="rId61">
        <w:r>
          <w:rPr>
            <w:color w:val="0000FF"/>
          </w:rPr>
          <w:t>Постановлением</w:t>
        </w:r>
      </w:hyperlink>
      <w:r>
        <w:t xml:space="preserve"> Правительства РФ от 22.12.2022 N 2373)</w:t>
      </w:r>
    </w:p>
    <w:p w:rsidR="00435F03" w:rsidRDefault="00435F03">
      <w:pPr>
        <w:pStyle w:val="ConsPlusNormal"/>
        <w:jc w:val="both"/>
      </w:pPr>
    </w:p>
    <w:p w:rsidR="00435F03" w:rsidRDefault="00435F03">
      <w:pPr>
        <w:pStyle w:val="ConsPlusNormal"/>
        <w:jc w:val="center"/>
      </w:pPr>
      <w:r>
        <w:rPr>
          <w:noProof/>
          <w:position w:val="-6"/>
        </w:rPr>
        <w:drawing>
          <wp:inline distT="0" distB="0" distL="0" distR="0">
            <wp:extent cx="171831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18310" cy="220345"/>
                    </a:xfrm>
                    <a:prstGeom prst="rect">
                      <a:avLst/>
                    </a:prstGeom>
                    <a:noFill/>
                    <a:ln>
                      <a:noFill/>
                    </a:ln>
                  </pic:spPr>
                </pic:pic>
              </a:graphicData>
            </a:graphic>
          </wp:inline>
        </w:drawing>
      </w:r>
    </w:p>
    <w:p w:rsidR="00435F03" w:rsidRDefault="00435F03">
      <w:pPr>
        <w:pStyle w:val="ConsPlusNormal"/>
        <w:jc w:val="both"/>
      </w:pPr>
      <w:r>
        <w:t xml:space="preserve">(абзац введен </w:t>
      </w:r>
      <w:hyperlink r:id="rId63">
        <w:r>
          <w:rPr>
            <w:color w:val="0000FF"/>
          </w:rPr>
          <w:t>Постановлением</w:t>
        </w:r>
      </w:hyperlink>
      <w:r>
        <w:t xml:space="preserve"> Правительства РФ от 22.12.2022 N 2373)</w:t>
      </w:r>
    </w:p>
    <w:p w:rsidR="00435F03" w:rsidRDefault="00435F03">
      <w:pPr>
        <w:pStyle w:val="ConsPlusNormal"/>
        <w:jc w:val="both"/>
      </w:pPr>
    </w:p>
    <w:p w:rsidR="00435F03" w:rsidRDefault="00435F03">
      <w:pPr>
        <w:pStyle w:val="ConsPlusNormal"/>
        <w:ind w:firstLine="540"/>
        <w:jc w:val="both"/>
      </w:pPr>
      <w:r>
        <w:t>где Дсуб - отношение стоимости основных средств, созданных в рамках реализации нового инвестиционного проекта в субъекте Российской Федерации за отчетный период, к общей стоимости основных средств, созданных совокупно в рамках реализации нового инвестиционного проекта за отчетный период.</w:t>
      </w:r>
    </w:p>
    <w:p w:rsidR="00435F03" w:rsidRDefault="00435F03">
      <w:pPr>
        <w:pStyle w:val="ConsPlusNormal"/>
        <w:jc w:val="both"/>
      </w:pPr>
      <w:r>
        <w:t xml:space="preserve">(абзац введен </w:t>
      </w:r>
      <w:hyperlink r:id="rId64">
        <w:r>
          <w:rPr>
            <w:color w:val="0000FF"/>
          </w:rPr>
          <w:t>Постановлением</w:t>
        </w:r>
      </w:hyperlink>
      <w:r>
        <w:t xml:space="preserve"> Правительства РФ от 22.12.2022 N 2373)</w:t>
      </w:r>
    </w:p>
    <w:p w:rsidR="00435F03" w:rsidRDefault="00435F03">
      <w:pPr>
        <w:pStyle w:val="ConsPlusNormal"/>
        <w:spacing w:before="220"/>
        <w:ind w:firstLine="540"/>
        <w:jc w:val="both"/>
      </w:pPr>
      <w:r>
        <w:t>Величина НДпр, рассчитанная в соответствии с настоящим пунктом, не может превышать предельную величину (НДпред), определяемую по формуле:</w:t>
      </w:r>
    </w:p>
    <w:p w:rsidR="00435F03" w:rsidRDefault="00435F03">
      <w:pPr>
        <w:pStyle w:val="ConsPlusNormal"/>
        <w:jc w:val="both"/>
      </w:pPr>
    </w:p>
    <w:p w:rsidR="00435F03" w:rsidRDefault="00435F03">
      <w:pPr>
        <w:pStyle w:val="ConsPlusNormal"/>
        <w:jc w:val="center"/>
      </w:pPr>
      <w:r>
        <w:t>НДпред = (НДСотч - НДСбаз) + (АКЦотч - АКЦбаз) x</w:t>
      </w:r>
    </w:p>
    <w:p w:rsidR="00435F03" w:rsidRDefault="00435F03">
      <w:pPr>
        <w:pStyle w:val="ConsPlusNormal"/>
        <w:jc w:val="center"/>
      </w:pPr>
      <w:proofErr w:type="gramStart"/>
      <w:r>
        <w:t>НОРМАКЦфед / 100% + (НПРотч - НПРбаз) + (НДПИотч -</w:t>
      </w:r>
      <w:proofErr w:type="gramEnd"/>
    </w:p>
    <w:p w:rsidR="00435F03" w:rsidRDefault="00435F03">
      <w:pPr>
        <w:pStyle w:val="ConsPlusNormal"/>
        <w:jc w:val="center"/>
      </w:pPr>
      <w:proofErr w:type="gramStart"/>
      <w:r>
        <w:t>НДПИбаз) x НОРМНДПИфед / 100% + (СПОВБРотч - СПОВБРбаз) x</w:t>
      </w:r>
      <w:proofErr w:type="gramEnd"/>
    </w:p>
    <w:p w:rsidR="00435F03" w:rsidRDefault="00435F03">
      <w:pPr>
        <w:pStyle w:val="ConsPlusNormal"/>
        <w:jc w:val="center"/>
      </w:pPr>
      <w:r>
        <w:t>НОРМСПОВБРфед / 100% + (ВНотч - ВНбаз) - МБТ,</w:t>
      </w:r>
    </w:p>
    <w:p w:rsidR="00435F03" w:rsidRDefault="00435F03">
      <w:pPr>
        <w:pStyle w:val="ConsPlusNormal"/>
        <w:jc w:val="both"/>
      </w:pPr>
      <w:r>
        <w:t xml:space="preserve">(в ред. </w:t>
      </w:r>
      <w:hyperlink r:id="rId65">
        <w:r>
          <w:rPr>
            <w:color w:val="0000FF"/>
          </w:rPr>
          <w:t>Постановления</w:t>
        </w:r>
      </w:hyperlink>
      <w:r>
        <w:t xml:space="preserve"> Правительства РФ от 04.06.2022 N 1022)</w:t>
      </w:r>
    </w:p>
    <w:p w:rsidR="00435F03" w:rsidRDefault="00435F03">
      <w:pPr>
        <w:pStyle w:val="ConsPlusNormal"/>
        <w:jc w:val="both"/>
      </w:pPr>
    </w:p>
    <w:p w:rsidR="00435F03" w:rsidRDefault="00435F03">
      <w:pPr>
        <w:pStyle w:val="ConsPlusNormal"/>
        <w:ind w:firstLine="540"/>
        <w:jc w:val="both"/>
      </w:pPr>
      <w:r>
        <w:t>где:</w:t>
      </w:r>
    </w:p>
    <w:p w:rsidR="00435F03" w:rsidRDefault="00435F03">
      <w:pPr>
        <w:pStyle w:val="ConsPlusNormal"/>
        <w:spacing w:before="220"/>
        <w:ind w:firstLine="540"/>
        <w:jc w:val="both"/>
      </w:pPr>
      <w:r>
        <w:t xml:space="preserve">НДСбаз - сумма налога на добавленную стоимость, уплаченная организацией в </w:t>
      </w:r>
      <w:r>
        <w:lastRenderedPageBreak/>
        <w:t>федеральный бюджет, с учетом суммы налога на добавленную стоимость, возмещенной из федерального бюджета, за базовый период, тыс. рублей;</w:t>
      </w:r>
    </w:p>
    <w:p w:rsidR="00435F03" w:rsidRDefault="00435F03">
      <w:pPr>
        <w:pStyle w:val="ConsPlusNormal"/>
        <w:spacing w:before="220"/>
        <w:ind w:firstLine="540"/>
        <w:jc w:val="both"/>
      </w:pPr>
      <w:r>
        <w:t>АКЦбаз - сумма акцизов на автомобильный бензин класса 5 и (или) дизельное топливо и (или) на моторные масла для дизельных и (или) карбюраторных (инжекторных) двигателей, поступившая в целом по организации за базовый период, тыс. рублей. Показатели АКЦотч и АКЦбаз применяются в случае, если в рамках нового инвестиционного проекта осуществляются производство и реализация автомобильного бензина класса 5 и (или) дизельного топлива и моторных масел для дизельных и (или) карбюраторных (инжекторных) двигателей;</w:t>
      </w:r>
    </w:p>
    <w:p w:rsidR="00435F03" w:rsidRDefault="00435F03">
      <w:pPr>
        <w:pStyle w:val="ConsPlusNormal"/>
        <w:spacing w:before="220"/>
        <w:ind w:firstLine="540"/>
        <w:jc w:val="both"/>
      </w:pPr>
      <w:r>
        <w:t xml:space="preserve">НПРбаз - сумма налога на прибыль организаций, поступившая в федеральный бюджет по налоговой ставке налога, подлежащего зачислению в федеральный бюджет в соответствии с </w:t>
      </w:r>
      <w:hyperlink r:id="rId66">
        <w:r>
          <w:rPr>
            <w:color w:val="0000FF"/>
          </w:rPr>
          <w:t>пунктом 1 статьи 284</w:t>
        </w:r>
      </w:hyperlink>
      <w:r>
        <w:t xml:space="preserve"> Налогового кодекса Российской Федерации, в целом по организации за базовый период, тыс. рублей;</w:t>
      </w:r>
    </w:p>
    <w:p w:rsidR="00435F03" w:rsidRDefault="00435F03">
      <w:pPr>
        <w:pStyle w:val="ConsPlusNormal"/>
        <w:spacing w:before="220"/>
        <w:ind w:firstLine="540"/>
        <w:jc w:val="both"/>
      </w:pPr>
      <w:r>
        <w:t>НДПИбаз - сумма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уплаченного организацией за базовый период, тыс. рублей. Показатели НДПИотч и НДПИбаз применяются в случае, если в рамках нового инвестиционного проекта осуществляется добыча полезных ископаемых (за исключением полезных ископаемых в виде углеводородного сырья, природных алмазов и общераспространенных полезных ископаемых);</w:t>
      </w:r>
    </w:p>
    <w:p w:rsidR="00435F03" w:rsidRDefault="00435F03">
      <w:pPr>
        <w:pStyle w:val="ConsPlusNormal"/>
        <w:spacing w:before="220"/>
        <w:ind w:firstLine="540"/>
        <w:jc w:val="both"/>
      </w:pPr>
      <w:r>
        <w:t>СПОВБРбаз - сумма сборов за пользование объектами водных биологических ресурсов (исключая внутренние водные объекты) и за пользование объектами водных биологических ресурсов (по внутренним водным объектам) за базовый период, тыс. рублей;</w:t>
      </w:r>
    </w:p>
    <w:p w:rsidR="00435F03" w:rsidRDefault="00435F03">
      <w:pPr>
        <w:pStyle w:val="ConsPlusNormal"/>
        <w:spacing w:before="220"/>
        <w:ind w:firstLine="540"/>
        <w:jc w:val="both"/>
      </w:pPr>
      <w:r>
        <w:t>ВНбаз - сумма водного налога, уплаченного организацией в федеральный бюджет, за базовый период, тыс. рублей;</w:t>
      </w:r>
    </w:p>
    <w:p w:rsidR="00435F03" w:rsidRDefault="00435F03">
      <w:pPr>
        <w:pStyle w:val="ConsPlusNormal"/>
        <w:spacing w:before="220"/>
        <w:ind w:firstLine="540"/>
        <w:jc w:val="both"/>
      </w:pPr>
      <w:r>
        <w:t>МБТ - объем межбюджетных трансфертов, подлежащих учету при списании задолженности субъекта Российской Федерации по бюджетным кредитам.</w:t>
      </w:r>
    </w:p>
    <w:p w:rsidR="00435F03" w:rsidRDefault="00435F03">
      <w:pPr>
        <w:pStyle w:val="ConsPlusNormal"/>
        <w:jc w:val="both"/>
      </w:pPr>
      <w:r>
        <w:t xml:space="preserve">(абзац введен </w:t>
      </w:r>
      <w:hyperlink r:id="rId67">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bookmarkStart w:id="14" w:name="P168"/>
      <w:bookmarkEnd w:id="14"/>
      <w:r>
        <w:t>5(1). Объем межбюджетных трансфертов, подлежащих учету при списании задолженности субъекта Российской Федерации по бюджетным кредитам (МБТ), определяется по формуле:</w:t>
      </w:r>
    </w:p>
    <w:p w:rsidR="00435F03" w:rsidRDefault="00435F03">
      <w:pPr>
        <w:pStyle w:val="ConsPlusNormal"/>
        <w:jc w:val="both"/>
      </w:pPr>
    </w:p>
    <w:p w:rsidR="00435F03" w:rsidRDefault="00435F03">
      <w:pPr>
        <w:pStyle w:val="ConsPlusNormal"/>
        <w:jc w:val="center"/>
      </w:pPr>
      <w:r>
        <w:t xml:space="preserve">МБТ = НДпред1119 x </w:t>
      </w:r>
      <w:proofErr w:type="gramStart"/>
      <w:r>
        <w:t>Д</w:t>
      </w:r>
      <w:proofErr w:type="gramEnd"/>
      <w:r>
        <w:t>Ni,</w:t>
      </w:r>
    </w:p>
    <w:p w:rsidR="00435F03" w:rsidRDefault="00435F03">
      <w:pPr>
        <w:pStyle w:val="ConsPlusNormal"/>
        <w:jc w:val="both"/>
      </w:pPr>
    </w:p>
    <w:p w:rsidR="00435F03" w:rsidRDefault="00435F03">
      <w:pPr>
        <w:pStyle w:val="ConsPlusNormal"/>
        <w:ind w:firstLine="540"/>
        <w:jc w:val="both"/>
      </w:pPr>
      <w:r>
        <w:t>где:</w:t>
      </w:r>
    </w:p>
    <w:p w:rsidR="00435F03" w:rsidRDefault="00435F03">
      <w:pPr>
        <w:pStyle w:val="ConsPlusNormal"/>
        <w:spacing w:before="220"/>
        <w:ind w:firstLine="540"/>
        <w:jc w:val="both"/>
      </w:pPr>
      <w:proofErr w:type="gramStart"/>
      <w:r>
        <w:t xml:space="preserve">НДпред1119 - объем межбюджетных трансфертов, предоставленных за период со II квартала отчетного года по I квартал года, следующего за отчетным (включительно), из федерального бюджета бюджету субъекта Российской Федерации на возмещение затрат на создание, модернизацию и (или) реконструкцию объектов инфраструктуры индустриальных (промышленных) парков, промышленных технопарков, особых экономических зон в соответствии с </w:t>
      </w:r>
      <w:hyperlink r:id="rId68">
        <w:r>
          <w:rPr>
            <w:color w:val="0000FF"/>
          </w:rPr>
          <w:t>постановлением</w:t>
        </w:r>
      </w:hyperlink>
      <w:r>
        <w:t xml:space="preserve"> Правительства Российской Федерации от 30 октября 2014 г. N 1119</w:t>
      </w:r>
      <w:proofErr w:type="gramEnd"/>
      <w:r>
        <w:t xml:space="preserve"> "</w:t>
      </w:r>
      <w:proofErr w:type="gramStart"/>
      <w:r>
        <w:t>Об отборе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особых экономических зон", при расчете которого учтен объем федеральных налогов и таможенных пошлин, уплаченный юридическим лицом, реализующим новый инвестиционный проект, тыс. рублей;</w:t>
      </w:r>
      <w:proofErr w:type="gramEnd"/>
    </w:p>
    <w:p w:rsidR="00435F03" w:rsidRDefault="00435F03">
      <w:pPr>
        <w:pStyle w:val="ConsPlusNormal"/>
        <w:spacing w:before="220"/>
        <w:ind w:firstLine="540"/>
        <w:jc w:val="both"/>
      </w:pPr>
      <w:proofErr w:type="gramStart"/>
      <w:r>
        <w:t xml:space="preserve">ДNi - доля уплаченных в отчетном периоде федеральных налогов и таможенных пошлин юридическим лицом, реализующим новый инвестиционный проект, в общей сумме уплаченных в </w:t>
      </w:r>
      <w:r>
        <w:lastRenderedPageBreak/>
        <w:t>отчетном периоде федеральных налогов и таможенных пошлин резидентами индустриального (промышленного) парка, промышленного технопарка, особой экономической зоны, используемых при определении объема межбюджетных трансфертов, предоставленных в отчетном периоде из федерального бюджета бюджету субъекта Российской Федерации на возмещение затрат на создание</w:t>
      </w:r>
      <w:proofErr w:type="gramEnd"/>
      <w:r>
        <w:t xml:space="preserve">, </w:t>
      </w:r>
      <w:proofErr w:type="gramStart"/>
      <w:r>
        <w:t xml:space="preserve">модернизацию и (или) реконструкцию объектов инфраструктуры индустриальных (промышленных) парков, промышленных технопарков, особых экономических зон в соответствии с </w:t>
      </w:r>
      <w:hyperlink r:id="rId69">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особых</w:t>
      </w:r>
      <w:proofErr w:type="gramEnd"/>
      <w:r>
        <w:t xml:space="preserve"> экономических зон", процентов.</w:t>
      </w:r>
    </w:p>
    <w:p w:rsidR="00435F03" w:rsidRDefault="00435F03">
      <w:pPr>
        <w:pStyle w:val="ConsPlusNormal"/>
        <w:spacing w:before="220"/>
        <w:ind w:firstLine="540"/>
        <w:jc w:val="both"/>
      </w:pPr>
      <w:r>
        <w:t xml:space="preserve">Показатель </w:t>
      </w:r>
      <w:proofErr w:type="gramStart"/>
      <w:r>
        <w:t>Д</w:t>
      </w:r>
      <w:proofErr w:type="gramEnd"/>
      <w:r>
        <w:t>Ni не может превышать 100 процентов и принимать отрицательное значение.</w:t>
      </w:r>
    </w:p>
    <w:p w:rsidR="00435F03" w:rsidRDefault="00435F03">
      <w:pPr>
        <w:pStyle w:val="ConsPlusNormal"/>
        <w:jc w:val="both"/>
      </w:pPr>
      <w:r>
        <w:t xml:space="preserve">(п. 5(1) </w:t>
      </w:r>
      <w:proofErr w:type="gramStart"/>
      <w:r>
        <w:t>введен</w:t>
      </w:r>
      <w:proofErr w:type="gramEnd"/>
      <w:r>
        <w:t xml:space="preserve"> </w:t>
      </w:r>
      <w:hyperlink r:id="rId70">
        <w:r>
          <w:rPr>
            <w:color w:val="0000FF"/>
          </w:rPr>
          <w:t>Постановлением</w:t>
        </w:r>
      </w:hyperlink>
      <w:r>
        <w:t xml:space="preserve"> Правительства РФ от 04.06.2022 N 1022)</w:t>
      </w:r>
    </w:p>
    <w:p w:rsidR="00435F03" w:rsidRDefault="00435F03">
      <w:pPr>
        <w:pStyle w:val="ConsPlusNormal"/>
        <w:spacing w:before="220"/>
        <w:ind w:firstLine="540"/>
        <w:jc w:val="both"/>
      </w:pPr>
      <w:bookmarkStart w:id="15" w:name="P177"/>
      <w:bookmarkEnd w:id="15"/>
      <w:r>
        <w:t xml:space="preserve">6. </w:t>
      </w:r>
      <w:proofErr w:type="gramStart"/>
      <w:r>
        <w:t xml:space="preserve">Если рассчитанное в соответствии с </w:t>
      </w:r>
      <w:hyperlink w:anchor="P126">
        <w:r>
          <w:rPr>
            <w:color w:val="0000FF"/>
          </w:rPr>
          <w:t>пунктом 5</w:t>
        </w:r>
      </w:hyperlink>
      <w:r>
        <w:t xml:space="preserve"> настоящей методики значение показателя НДпр принимает отрицательное значение, то значение НДпр принимается равным нулю.</w:t>
      </w:r>
      <w:proofErr w:type="gramEnd"/>
    </w:p>
    <w:p w:rsidR="00435F03" w:rsidRDefault="00435F03">
      <w:pPr>
        <w:pStyle w:val="ConsPlusNormal"/>
        <w:spacing w:before="220"/>
        <w:ind w:firstLine="540"/>
        <w:jc w:val="both"/>
      </w:pPr>
      <w:r>
        <w:t>7. Общая сумма налоговых доходов от реализации новых инвестиционных проектов, в объеме поступления которых Правительство Российской Федерации вправе списать задолженность субъектов Российской Федерации по бюджетным кредитам, рассчитывается путем суммирования значений показателя НДпр по каждому новому инвестиционному проекту.</w:t>
      </w: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both"/>
      </w:pPr>
    </w:p>
    <w:p w:rsidR="00435F03" w:rsidRDefault="00435F03">
      <w:pPr>
        <w:pStyle w:val="ConsPlusNormal"/>
        <w:jc w:val="right"/>
        <w:outlineLvl w:val="0"/>
      </w:pPr>
      <w:r>
        <w:t>Утвержден</w:t>
      </w:r>
    </w:p>
    <w:p w:rsidR="00435F03" w:rsidRDefault="00435F03">
      <w:pPr>
        <w:pStyle w:val="ConsPlusNormal"/>
        <w:jc w:val="right"/>
      </w:pPr>
      <w:r>
        <w:t>постановлением Правительства</w:t>
      </w:r>
    </w:p>
    <w:p w:rsidR="00435F03" w:rsidRDefault="00435F03">
      <w:pPr>
        <w:pStyle w:val="ConsPlusNormal"/>
        <w:jc w:val="right"/>
      </w:pPr>
      <w:r>
        <w:t>Российской Федерации</w:t>
      </w:r>
    </w:p>
    <w:p w:rsidR="00435F03" w:rsidRDefault="00435F03">
      <w:pPr>
        <w:pStyle w:val="ConsPlusNormal"/>
        <w:jc w:val="right"/>
      </w:pPr>
      <w:r>
        <w:t>от 12 октября 2021 г. N 1740</w:t>
      </w:r>
    </w:p>
    <w:p w:rsidR="00435F03" w:rsidRDefault="00435F03">
      <w:pPr>
        <w:pStyle w:val="ConsPlusNormal"/>
        <w:jc w:val="both"/>
      </w:pPr>
    </w:p>
    <w:p w:rsidR="00435F03" w:rsidRDefault="00435F03">
      <w:pPr>
        <w:pStyle w:val="ConsPlusTitle"/>
        <w:jc w:val="center"/>
      </w:pPr>
      <w:bookmarkStart w:id="16" w:name="P189"/>
      <w:bookmarkEnd w:id="16"/>
      <w:r>
        <w:t>ПЕРЕЧЕНЬ</w:t>
      </w:r>
    </w:p>
    <w:p w:rsidR="00435F03" w:rsidRDefault="00435F03">
      <w:pPr>
        <w:pStyle w:val="ConsPlusTitle"/>
        <w:jc w:val="center"/>
      </w:pPr>
      <w:r>
        <w:t>ПОДЛЕЖАЩИХ ЗАЧИСЛЕНИЮ В ФЕДЕРАЛЬНЫЙ БЮДЖЕТ НАЛОГОВЫХ ДОХОДОВ</w:t>
      </w:r>
    </w:p>
    <w:p w:rsidR="00435F03" w:rsidRDefault="00435F03">
      <w:pPr>
        <w:pStyle w:val="ConsPlusTitle"/>
        <w:jc w:val="center"/>
      </w:pPr>
      <w:r>
        <w:t>ОТ РЕАЛИЗАЦИИ НОВЫХ ИНВЕСТИЦИОННЫХ ПРОЕКТОВ, В ОБЪЕМЕ</w:t>
      </w:r>
    </w:p>
    <w:p w:rsidR="00435F03" w:rsidRDefault="00435F03">
      <w:pPr>
        <w:pStyle w:val="ConsPlusTitle"/>
        <w:jc w:val="center"/>
      </w:pPr>
      <w:proofErr w:type="gramStart"/>
      <w:r>
        <w:t>ПОСТУПЛЕНИЯ</w:t>
      </w:r>
      <w:proofErr w:type="gramEnd"/>
      <w:r>
        <w:t xml:space="preserve"> В ФЕДЕРАЛЬНЫЙ БЮДЖЕТ КОТОРЫХ ПРАВИТЕЛЬСТВО</w:t>
      </w:r>
    </w:p>
    <w:p w:rsidR="00435F03" w:rsidRDefault="00435F03">
      <w:pPr>
        <w:pStyle w:val="ConsPlusTitle"/>
        <w:jc w:val="center"/>
      </w:pPr>
      <w:r>
        <w:t>РОССИЙСКОЙ ФЕДЕРАЦИИ ВПРАВЕ СПИСАТЬ ЗАДОЛЖЕННОСТЬ СУБЪЕКТОВ</w:t>
      </w:r>
    </w:p>
    <w:p w:rsidR="00435F03" w:rsidRDefault="00435F03">
      <w:pPr>
        <w:pStyle w:val="ConsPlusTitle"/>
        <w:jc w:val="center"/>
      </w:pPr>
      <w:r>
        <w:t>РОССИЙСКОЙ ФЕДЕРАЦИИ ПО БЮДЖЕТНЫМ КРЕДИТАМ</w:t>
      </w:r>
    </w:p>
    <w:p w:rsidR="00435F03" w:rsidRDefault="00435F03">
      <w:pPr>
        <w:pStyle w:val="ConsPlusNormal"/>
        <w:jc w:val="both"/>
      </w:pPr>
    </w:p>
    <w:p w:rsidR="00435F03" w:rsidRDefault="00435F03">
      <w:pPr>
        <w:pStyle w:val="ConsPlusNormal"/>
        <w:ind w:firstLine="540"/>
        <w:jc w:val="both"/>
      </w:pPr>
      <w:r>
        <w:t>Налоговыми доходами, учитываемыми при списании задолженности субъекта Российской Федерации перед Российской Федерацией по бюджетным кредитам, являются поступления по следующим налогам и сборам:</w:t>
      </w:r>
    </w:p>
    <w:p w:rsidR="00435F03" w:rsidRDefault="00435F03">
      <w:pPr>
        <w:pStyle w:val="ConsPlusNormal"/>
        <w:spacing w:before="220"/>
        <w:ind w:firstLine="540"/>
        <w:jc w:val="both"/>
      </w:pPr>
      <w:r>
        <w:t>налог на прибыль организаций по ставке, установленной для зачисления указанного налога в федеральный бюджет;</w:t>
      </w:r>
    </w:p>
    <w:p w:rsidR="00435F03" w:rsidRDefault="00435F03">
      <w:pPr>
        <w:pStyle w:val="ConsPlusNormal"/>
        <w:spacing w:before="220"/>
        <w:ind w:firstLine="540"/>
        <w:jc w:val="both"/>
      </w:pPr>
      <w:r>
        <w:t>налог на добавленную стоимость;</w:t>
      </w:r>
    </w:p>
    <w:p w:rsidR="00435F03" w:rsidRDefault="00435F03">
      <w:pPr>
        <w:pStyle w:val="ConsPlusNormal"/>
        <w:spacing w:before="220"/>
        <w:ind w:firstLine="540"/>
        <w:jc w:val="both"/>
      </w:pPr>
      <w:r>
        <w:t>налог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w:t>
      </w:r>
    </w:p>
    <w:p w:rsidR="00435F03" w:rsidRDefault="00435F03">
      <w:pPr>
        <w:pStyle w:val="ConsPlusNormal"/>
        <w:spacing w:before="220"/>
        <w:ind w:firstLine="540"/>
        <w:jc w:val="both"/>
      </w:pPr>
      <w:r>
        <w:t>сбор за пользование объектами водных биологических ресурсов (исключая внутренние водные объекты);</w:t>
      </w:r>
    </w:p>
    <w:p w:rsidR="00435F03" w:rsidRDefault="00435F03">
      <w:pPr>
        <w:pStyle w:val="ConsPlusNormal"/>
        <w:spacing w:before="220"/>
        <w:ind w:firstLine="540"/>
        <w:jc w:val="both"/>
      </w:pPr>
      <w:r>
        <w:t xml:space="preserve">сбор за пользование объектами водных биологических ресурсов (по внутренним водным </w:t>
      </w:r>
      <w:r>
        <w:lastRenderedPageBreak/>
        <w:t>объектам);</w:t>
      </w:r>
    </w:p>
    <w:p w:rsidR="00435F03" w:rsidRDefault="00435F03">
      <w:pPr>
        <w:pStyle w:val="ConsPlusNormal"/>
        <w:spacing w:before="220"/>
        <w:ind w:firstLine="540"/>
        <w:jc w:val="both"/>
      </w:pPr>
      <w:r>
        <w:t>водный налог;</w:t>
      </w:r>
    </w:p>
    <w:p w:rsidR="00435F03" w:rsidRDefault="00435F03">
      <w:pPr>
        <w:pStyle w:val="ConsPlusNormal"/>
        <w:spacing w:before="220"/>
        <w:ind w:firstLine="540"/>
        <w:jc w:val="both"/>
      </w:pPr>
      <w:r>
        <w:t>акцизы на автомобильный бензин класса 5 и (или) дизельное топливо, на моторные масла для дизельных и (или) карбюраторных (инжекторных) двигателей.</w:t>
      </w:r>
    </w:p>
    <w:p w:rsidR="00435F03" w:rsidRDefault="00435F03">
      <w:pPr>
        <w:pStyle w:val="ConsPlusNormal"/>
        <w:jc w:val="both"/>
      </w:pPr>
    </w:p>
    <w:p w:rsidR="00435F03" w:rsidRDefault="00435F03">
      <w:pPr>
        <w:pStyle w:val="ConsPlusNormal"/>
        <w:jc w:val="both"/>
      </w:pPr>
    </w:p>
    <w:p w:rsidR="00435F03" w:rsidRDefault="00435F03">
      <w:pPr>
        <w:pStyle w:val="ConsPlusNormal"/>
        <w:pBdr>
          <w:bottom w:val="single" w:sz="6" w:space="0" w:color="auto"/>
        </w:pBdr>
        <w:spacing w:before="100" w:after="100"/>
        <w:jc w:val="both"/>
        <w:rPr>
          <w:sz w:val="2"/>
          <w:szCs w:val="2"/>
        </w:rPr>
      </w:pPr>
    </w:p>
    <w:p w:rsidR="00405FA9" w:rsidRDefault="00405FA9">
      <w:bookmarkStart w:id="17" w:name="_GoBack"/>
      <w:bookmarkEnd w:id="17"/>
    </w:p>
    <w:sectPr w:rsidR="00405FA9" w:rsidSect="004F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03"/>
    <w:rsid w:val="00405FA9"/>
    <w:rsid w:val="0043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5F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5F0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5F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5F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BB78E01ED299BD9A7933E32EFBC4E13D9711B7CF58A684F224017A42C1B53215CCD91D312837FA61014FEF43I130K" TargetMode="External"/><Relationship Id="rId18" Type="http://schemas.openxmlformats.org/officeDocument/2006/relationships/hyperlink" Target="consultantplus://offline/ref=F4BB78E01ED299BD9A7933E32EFBC4E13D951FB7C85CA684F224017A42C1B53207CC8111302C2BFE631419BE0546A8E9870238F7ED29236DID3BK" TargetMode="External"/><Relationship Id="rId26" Type="http://schemas.openxmlformats.org/officeDocument/2006/relationships/hyperlink" Target="consultantplus://offline/ref=F4BB78E01ED299BD9A7933E32EFBC4E13A9014B6CC5CA684F224017A42C1B53207CC8111302D29FD601419BE0546A8E9870238F7ED29236DID3BK" TargetMode="External"/><Relationship Id="rId39" Type="http://schemas.openxmlformats.org/officeDocument/2006/relationships/hyperlink" Target="consultantplus://offline/ref=F4BB78E01ED299BD9A7933E32EFBC4E13A9216BFCA5FA684F224017A42C1B53215CCD91D312837FA61014FEF43I130K" TargetMode="External"/><Relationship Id="rId21" Type="http://schemas.openxmlformats.org/officeDocument/2006/relationships/hyperlink" Target="consultantplus://offline/ref=F4BB78E01ED299BD9A7933E32EFBC4E13A9213B6C050A684F224017A42C1B53215CCD91D312837FA61014FEF43I130K" TargetMode="External"/><Relationship Id="rId34" Type="http://schemas.openxmlformats.org/officeDocument/2006/relationships/hyperlink" Target="consultantplus://offline/ref=F4BB78E01ED299BD9A7933E32EFBC4E13A9310B6CE5EA684F224017A42C1B53207CC8111302C29FE6A1419BE0546A8E9870238F7ED29236DID3BK" TargetMode="External"/><Relationship Id="rId42" Type="http://schemas.openxmlformats.org/officeDocument/2006/relationships/hyperlink" Target="consultantplus://offline/ref=F4BB78E01ED299BD9A7933E32EFBC4E13A901FB2CD5AA684F224017A42C1B53207CC8111302C29FB661419BE0546A8E9870238F7ED29236DID3BK" TargetMode="External"/><Relationship Id="rId47" Type="http://schemas.openxmlformats.org/officeDocument/2006/relationships/hyperlink" Target="consultantplus://offline/ref=F4BB78E01ED299BD9A7933E32EFBC4E13A901FB2CD5AA684F224017A42C1B53207CC8111302C29FB6A1419BE0546A8E9870238F7ED29236DID3BK" TargetMode="External"/><Relationship Id="rId50" Type="http://schemas.openxmlformats.org/officeDocument/2006/relationships/hyperlink" Target="consultantplus://offline/ref=F4BB78E01ED299BD9A7933E32EFBC4E13A9213B7C050A684F224017A42C1B53207CC8111302C2BF9651419BE0546A8E9870238F7ED29236DID3BK" TargetMode="External"/><Relationship Id="rId55" Type="http://schemas.openxmlformats.org/officeDocument/2006/relationships/hyperlink" Target="consultantplus://offline/ref=F4BB78E01ED299BD9A7933E32EFBC4E13A9216BECF51A684F224017A42C1B53215CCD91D312837FA61014FEF43I130K" TargetMode="External"/><Relationship Id="rId63" Type="http://schemas.openxmlformats.org/officeDocument/2006/relationships/hyperlink" Target="consultantplus://offline/ref=F4BB78E01ED299BD9A7933E32EFBC4E13A9212B6C15CA684F224017A42C1B53207CC8111302C29FA641419BE0546A8E9870238F7ED29236DID3BK" TargetMode="External"/><Relationship Id="rId68" Type="http://schemas.openxmlformats.org/officeDocument/2006/relationships/hyperlink" Target="consultantplus://offline/ref=F4BB78E01ED299BD9A7933E32EFBC4E13A9216BFCA5FA684F224017A42C1B53215CCD91D312837FA61014FEF43I130K" TargetMode="External"/><Relationship Id="rId7" Type="http://schemas.openxmlformats.org/officeDocument/2006/relationships/hyperlink" Target="consultantplus://offline/ref=F4BB78E01ED299BD9A7933E32EFBC4E13A901FB2CD5AA684F224017A42C1B53207CC8111302C29FA661419BE0546A8E9870238F7ED29236DID3BK"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BB78E01ED299BD9A7933E32EFBC4E13A9310B6CE5EA684F224017A42C1B53207CC8111302C29FE651419BE0546A8E9870238F7ED29236DID3BK" TargetMode="External"/><Relationship Id="rId29" Type="http://schemas.openxmlformats.org/officeDocument/2006/relationships/hyperlink" Target="consultantplus://offline/ref=F4BB78E01ED299BD9A7933E32EFBC4E13A9014B6CC5CA684F224017A42C1B53207CC8111302D29FD601419BE0546A8E9870238F7ED29236DID3BK" TargetMode="External"/><Relationship Id="rId1" Type="http://schemas.openxmlformats.org/officeDocument/2006/relationships/styles" Target="styles.xml"/><Relationship Id="rId6" Type="http://schemas.openxmlformats.org/officeDocument/2006/relationships/hyperlink" Target="consultantplus://offline/ref=F4BB78E01ED299BD9A7933E32EFBC4E13A9015B5CC5EA684F224017A42C1B53207CC8111302C29FC631419BE0546A8E9870238F7ED29236DID3BK" TargetMode="External"/><Relationship Id="rId11" Type="http://schemas.openxmlformats.org/officeDocument/2006/relationships/hyperlink" Target="consultantplus://offline/ref=F4BB78E01ED299BD9A7933E32EFBC4E13D951FB7C85CA684F224017A42C1B53207CC8111302C2BFE651419BE0546A8E9870238F7ED29236DID3BK" TargetMode="External"/><Relationship Id="rId24" Type="http://schemas.openxmlformats.org/officeDocument/2006/relationships/hyperlink" Target="consultantplus://offline/ref=F4BB78E01ED299BD9A7933E32EFBC4E13A9213B1C05FA684F224017A42C1B53207CC8111302C2AFA671419BE0546A8E9870238F7ED29236DID3BK" TargetMode="External"/><Relationship Id="rId32" Type="http://schemas.openxmlformats.org/officeDocument/2006/relationships/hyperlink" Target="consultantplus://offline/ref=F4BB78E01ED299BD9A7933E32EFBC4E13A9115B7C95BA684F224017A42C1B53207CC8111302C28FB6B1419BE0546A8E9870238F7ED29236DID3BK" TargetMode="External"/><Relationship Id="rId37" Type="http://schemas.openxmlformats.org/officeDocument/2006/relationships/hyperlink" Target="consultantplus://offline/ref=F4BB78E01ED299BD9A7933E32EFBC4E13A9216BFCA5FA684F224017A42C1B53215CCD91D312837FA61014FEF43I130K" TargetMode="External"/><Relationship Id="rId40" Type="http://schemas.openxmlformats.org/officeDocument/2006/relationships/hyperlink" Target="consultantplus://offline/ref=F4BB78E01ED299BD9A7933E32EFBC4E13A901FB2CD5AA684F224017A42C1B53207CC8111302C29FB671419BE0546A8E9870238F7ED29236DID3BK" TargetMode="External"/><Relationship Id="rId45" Type="http://schemas.openxmlformats.org/officeDocument/2006/relationships/hyperlink" Target="consultantplus://offline/ref=F4BB78E01ED299BD9A7933E32EFBC4E13A9213B7C050A684F224017A42C1B53207CC8111302C2BF9671419BE0546A8E9870238F7ED29236DID3BK" TargetMode="External"/><Relationship Id="rId53" Type="http://schemas.openxmlformats.org/officeDocument/2006/relationships/hyperlink" Target="consultantplus://offline/ref=F4BB78E01ED299BD9A7933E32EFBC4E13A9212B6C15CA684F224017A42C1B53207CC8111302C29FA661419BE0546A8E9870238F7ED29236DID3BK" TargetMode="External"/><Relationship Id="rId58" Type="http://schemas.openxmlformats.org/officeDocument/2006/relationships/hyperlink" Target="consultantplus://offline/ref=F4BB78E01ED299BD9A7933E32EFBC4E13A9115B7C95BA684F224017A42C1B53207CC8111302C28FB641419BE0546A8E9870238F7ED29236DID3BK" TargetMode="External"/><Relationship Id="rId66" Type="http://schemas.openxmlformats.org/officeDocument/2006/relationships/hyperlink" Target="consultantplus://offline/ref=F4BB78E01ED299BD9A7933E32EFBC4E13A9211BFCE58A684F224017A42C1B53207CC8111312E20FF684B1CAB141EA4EC9D1C3AEBF12B21I63C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4BB78E01ED299BD9A7933E32EFBC4E13A901FB2CD5AA684F224017A42C1B53207CC8111302C29FA6A1419BE0546A8E9870238F7ED29236DID3BK" TargetMode="External"/><Relationship Id="rId23" Type="http://schemas.openxmlformats.org/officeDocument/2006/relationships/hyperlink" Target="consultantplus://offline/ref=F4BB78E01ED299BD9A7933E32EFBC4E13A9115B7C95BA684F224017A42C1B53207CC8111302C28F8641419BE0546A8E9870238F7ED29236DID3BK" TargetMode="External"/><Relationship Id="rId28" Type="http://schemas.openxmlformats.org/officeDocument/2006/relationships/hyperlink" Target="consultantplus://offline/ref=F4BB78E01ED299BD9A7933E32EFBC4E13A9213B7C050A684F224017A42C1B53207CC8111302C2BF9631419BE0546A8E9870238F7ED29236DID3BK" TargetMode="External"/><Relationship Id="rId36" Type="http://schemas.openxmlformats.org/officeDocument/2006/relationships/hyperlink" Target="consultantplus://offline/ref=F4BB78E01ED299BD9A7933E32EFBC4E13A901FB2CD5AA684F224017A42C1B53207CC8111302C29FB621419BE0546A8E9870238F7ED29236DID3BK" TargetMode="External"/><Relationship Id="rId49" Type="http://schemas.openxmlformats.org/officeDocument/2006/relationships/hyperlink" Target="consultantplus://offline/ref=F4BB78E01ED299BD9A7933E32EFBC4E13A9213B7C050A684F224017A42C1B53207CC8111302C2BF9661419BE0546A8E9870238F7ED29236DID3BK" TargetMode="External"/><Relationship Id="rId57" Type="http://schemas.openxmlformats.org/officeDocument/2006/relationships/hyperlink" Target="consultantplus://offline/ref=F4BB78E01ED299BD9A7933E32EFBC4E13D951FB7C85CA684F224017A42C1B53207CC8111302C2BFE671419BE0546A8E9870238F7ED29236DID3BK" TargetMode="External"/><Relationship Id="rId61" Type="http://schemas.openxmlformats.org/officeDocument/2006/relationships/hyperlink" Target="consultantplus://offline/ref=F4BB78E01ED299BD9A7933E32EFBC4E13A9212B6C15CA684F224017A42C1B53207CC8111302C29FA661419BE0546A8E9870238F7ED29236DID3BK" TargetMode="External"/><Relationship Id="rId10" Type="http://schemas.openxmlformats.org/officeDocument/2006/relationships/hyperlink" Target="consultantplus://offline/ref=F4BB78E01ED299BD9A7933E32EFBC4E13A9212B6C15CA684F224017A42C1B53207CC8111302C29FA661419BE0546A8E9870238F7ED29236DID3BK" TargetMode="External"/><Relationship Id="rId19" Type="http://schemas.openxmlformats.org/officeDocument/2006/relationships/hyperlink" Target="consultantplus://offline/ref=F4BB78E01ED299BD9A7933E32EFBC4E13A9115B7C95BA684F224017A42C1B53207CC8111302C28FB611419BE0546A8E9870238F7ED29236DID3BK" TargetMode="External"/><Relationship Id="rId31" Type="http://schemas.openxmlformats.org/officeDocument/2006/relationships/hyperlink" Target="consultantplus://offline/ref=F4BB78E01ED299BD9A7933E32EFBC4E13D951FB7C85CA684F224017A42C1B53207CC8111302C2BFE651419BE0546A8E9870238F7ED29236DID3BK" TargetMode="External"/><Relationship Id="rId44" Type="http://schemas.openxmlformats.org/officeDocument/2006/relationships/hyperlink" Target="consultantplus://offline/ref=F4BB78E01ED299BD9A7933E32EFBC4E13A9213B7C050A684F224017A42C1B53207CC8111302C2BF9601419BE0546A8E9870238F7ED29236DID3BK" TargetMode="External"/><Relationship Id="rId52" Type="http://schemas.openxmlformats.org/officeDocument/2006/relationships/hyperlink" Target="consultantplus://offline/ref=F4BB78E01ED299BD9A7933E32EFBC4E13A901FB2CD5AA684F224017A42C1B53207CC8111302C29F8671419BE0546A8E9870238F7ED29236DID3BK" TargetMode="External"/><Relationship Id="rId60" Type="http://schemas.openxmlformats.org/officeDocument/2006/relationships/hyperlink" Target="consultantplus://offline/ref=F4BB78E01ED299BD9A7933E32EFBC4E13A9211BFCE58A684F224017A42C1B53207CC8111302D21FC631419BE0546A8E9870238F7ED29236DID3BK" TargetMode="External"/><Relationship Id="rId65" Type="http://schemas.openxmlformats.org/officeDocument/2006/relationships/hyperlink" Target="consultantplus://offline/ref=F4BB78E01ED299BD9A7933E32EFBC4E13A901FB2CD5AA684F224017A42C1B53207CC8111302C29F86A1419BE0546A8E9870238F7ED29236DID3BK" TargetMode="External"/><Relationship Id="rId4" Type="http://schemas.openxmlformats.org/officeDocument/2006/relationships/webSettings" Target="webSettings.xml"/><Relationship Id="rId9" Type="http://schemas.openxmlformats.org/officeDocument/2006/relationships/hyperlink" Target="consultantplus://offline/ref=F4BB78E01ED299BD9A7933E32EFBC4E13A9213B7C050A684F224017A42C1B53207CC8111302C2BF86A1419BE0546A8E9870238F7ED29236DID3BK" TargetMode="External"/><Relationship Id="rId14" Type="http://schemas.openxmlformats.org/officeDocument/2006/relationships/hyperlink" Target="consultantplus://offline/ref=F4BB78E01ED299BD9A7933E32EFBC4E13A9015B5CC5EA684F224017A42C1B53207CC8111302C29FC631419BE0546A8E9870238F7ED29236DID3BK" TargetMode="External"/><Relationship Id="rId22" Type="http://schemas.openxmlformats.org/officeDocument/2006/relationships/hyperlink" Target="consultantplus://offline/ref=F4BB78E01ED299BD9A7933E32EFBC4E13D951FB7C85CA684F224017A42C1B53207CC8111302C2BFE671419BE0546A8E9870238F7ED29236DID3BK" TargetMode="External"/><Relationship Id="rId27" Type="http://schemas.openxmlformats.org/officeDocument/2006/relationships/hyperlink" Target="consultantplus://offline/ref=F4BB78E01ED299BD9A7933E32EFBC4E13A9213B7C050A684F224017A42C1B53207CC8111302C2BF9631419BE0546A8E9870238F7ED29236DID3BK" TargetMode="External"/><Relationship Id="rId30" Type="http://schemas.openxmlformats.org/officeDocument/2006/relationships/hyperlink" Target="consultantplus://offline/ref=F4BB78E01ED299BD9A7933E32EFBC4E13A9213B7C050A684F224017A42C1B53207CC8111302C2BF9631419BE0546A8E9870238F7ED29236DID3BK" TargetMode="External"/><Relationship Id="rId35" Type="http://schemas.openxmlformats.org/officeDocument/2006/relationships/hyperlink" Target="consultantplus://offline/ref=F4BB78E01ED299BD9A7933E32EFBC4E13A9213B7C050A684F224017A42C1B53207CC8111302C2BF9611419BE0546A8E9870238F7ED29236DID3BK" TargetMode="External"/><Relationship Id="rId43" Type="http://schemas.openxmlformats.org/officeDocument/2006/relationships/hyperlink" Target="consultantplus://offline/ref=F4BB78E01ED299BD9A7933E32EFBC4E13A901FB2CD5AA684F224017A42C1B53207CC8111302C29FB651419BE0546A8E9870238F7ED29236DID3BK" TargetMode="External"/><Relationship Id="rId48" Type="http://schemas.openxmlformats.org/officeDocument/2006/relationships/hyperlink" Target="consultantplus://offline/ref=F4BB78E01ED299BD9A7933E32EFBC4E13A901FB2CD5AA684F224017A42C1B53207CC8111302C29F8621419BE0546A8E9870238F7ED29236DID3BK" TargetMode="External"/><Relationship Id="rId56" Type="http://schemas.openxmlformats.org/officeDocument/2006/relationships/hyperlink" Target="consultantplus://offline/ref=F4BB78E01ED299BD9A7933E32EFBC4E13A901FB2CD5AA684F224017A42C1B53207CC8111302C29F8651419BE0546A8E9870238F7ED29236DID3BK" TargetMode="External"/><Relationship Id="rId64" Type="http://schemas.openxmlformats.org/officeDocument/2006/relationships/hyperlink" Target="consultantplus://offline/ref=F4BB78E01ED299BD9A7933E32EFBC4E13A9212B6C15CA684F224017A42C1B53207CC8111302C29FA6B1419BE0546A8E9870238F7ED29236DID3BK" TargetMode="External"/><Relationship Id="rId69" Type="http://schemas.openxmlformats.org/officeDocument/2006/relationships/hyperlink" Target="consultantplus://offline/ref=F4BB78E01ED299BD9A7933E32EFBC4E13A9216BFCA5FA684F224017A42C1B53215CCD91D312837FA61014FEF43I130K" TargetMode="External"/><Relationship Id="rId8" Type="http://schemas.openxmlformats.org/officeDocument/2006/relationships/hyperlink" Target="consultantplus://offline/ref=F4BB78E01ED299BD9A7933E32EFBC4E13A9310B6CE5EA684F224017A42C1B53207CC8111302C29FE651419BE0546A8E9870238F7ED29236DID3BK" TargetMode="External"/><Relationship Id="rId51" Type="http://schemas.openxmlformats.org/officeDocument/2006/relationships/hyperlink" Target="consultantplus://offline/ref=F4BB78E01ED299BD9A7933E32EFBC4E13A9213B7C050A684F224017A42C1B53207CC8111302C2BF96A1419BE0546A8E9870238F7ED29236DID3B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4BB78E01ED299BD9A7933E32EFBC4E13A9115B7C95BA684F224017A42C1B53207CC8111302C28FB6B1419BE0546A8E9870238F7ED29236DID3BK" TargetMode="External"/><Relationship Id="rId17" Type="http://schemas.openxmlformats.org/officeDocument/2006/relationships/hyperlink" Target="consultantplus://offline/ref=F4BB78E01ED299BD9A7933E32EFBC4E13A9213B7C050A684F224017A42C1B53207CC8111302C2BF86A1419BE0546A8E9870238F7ED29236DID3BK" TargetMode="External"/><Relationship Id="rId25" Type="http://schemas.openxmlformats.org/officeDocument/2006/relationships/hyperlink" Target="consultantplus://offline/ref=F4BB78E01ED299BD9A7933E32EFBC4E13A9310B6CE5EA684F224017A42C1B53207CC8111302C29FE641419BE0546A8E9870238F7ED29236DID3BK" TargetMode="External"/><Relationship Id="rId33" Type="http://schemas.openxmlformats.org/officeDocument/2006/relationships/hyperlink" Target="consultantplus://offline/ref=F4BB78E01ED299BD9A7933E32EFBC4E13A9213B1C05FA684F224017A42C1B53207CC8111302C2AFB641419BE0546A8E9870238F7ED29236DID3BK" TargetMode="External"/><Relationship Id="rId38" Type="http://schemas.openxmlformats.org/officeDocument/2006/relationships/hyperlink" Target="consultantplus://offline/ref=F4BB78E01ED299BD9A7933E32EFBC4E13A901FB2CD5AA684F224017A42C1B53207CC8111302C29FB601419BE0546A8E9870238F7ED29236DID3BK" TargetMode="External"/><Relationship Id="rId46" Type="http://schemas.openxmlformats.org/officeDocument/2006/relationships/hyperlink" Target="consultantplus://offline/ref=F4BB78E01ED299BD9A7933E32EFBC4E13A901FB2CD5AA684F224017A42C1B53207CC8111302C29FB6B1419BE0546A8E9870238F7ED29236DID3BK" TargetMode="External"/><Relationship Id="rId59" Type="http://schemas.openxmlformats.org/officeDocument/2006/relationships/hyperlink" Target="consultantplus://offline/ref=F4BB78E01ED299BD9A7933E32EFBC4E13A9211BFCE58A684F224017A42C1B53207CC8111312E20FF684B1CAB141EA4EC9D1C3AEBF12B21I63CK" TargetMode="External"/><Relationship Id="rId67" Type="http://schemas.openxmlformats.org/officeDocument/2006/relationships/hyperlink" Target="consultantplus://offline/ref=F4BB78E01ED299BD9A7933E32EFBC4E13A901FB2CD5AA684F224017A42C1B53207CC8111302C29F9621419BE0546A8E9870238F7ED29236DID3BK" TargetMode="External"/><Relationship Id="rId20" Type="http://schemas.openxmlformats.org/officeDocument/2006/relationships/hyperlink" Target="consultantplus://offline/ref=F4BB78E01ED299BD9A7933E32EFBC4E13A9213B1C05FA684F224017A42C1B53207CC8111302C2AFB651419BE0546A8E9870238F7ED29236DID3BK" TargetMode="External"/><Relationship Id="rId41" Type="http://schemas.openxmlformats.org/officeDocument/2006/relationships/hyperlink" Target="consultantplus://offline/ref=F4BB78E01ED299BD9A7933E32EFBC4E13A9216BFCA5FA684F224017A42C1B53215CCD91D312837FA61014FEF43I130K" TargetMode="External"/><Relationship Id="rId54" Type="http://schemas.openxmlformats.org/officeDocument/2006/relationships/hyperlink" Target="consultantplus://offline/ref=F4BB78E01ED299BD9A7933E32EFBC4E13A901FB2CD5AA684F224017A42C1B53207CC8111302C29F8661419BE0546A8E9870238F7ED29236DID3BK" TargetMode="External"/><Relationship Id="rId62" Type="http://schemas.openxmlformats.org/officeDocument/2006/relationships/image" Target="media/image1.wmf"/><Relationship Id="rId70" Type="http://schemas.openxmlformats.org/officeDocument/2006/relationships/hyperlink" Target="consultantplus://offline/ref=F4BB78E01ED299BD9A7933E32EFBC4E13A901FB2CD5AA684F224017A42C1B53207CC8111302C29F9601419BE0546A8E9870238F7ED29236DID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2023-02-14T10:55:00Z</dcterms:created>
  <dcterms:modified xsi:type="dcterms:W3CDTF">2023-02-14T10:55:00Z</dcterms:modified>
</cp:coreProperties>
</file>