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744788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71260"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6407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64072F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января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64072F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64072F">
              <w:rPr>
                <w:rFonts w:eastAsia="Calibri"/>
                <w:sz w:val="28"/>
                <w:szCs w:val="28"/>
                <w:lang w:eastAsia="en-US"/>
              </w:rPr>
              <w:t>января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7841C9" w:rsidP="002C6A3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Сл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 xml:space="preserve">ободского муниципального района 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Кировской области «О внесении изменений в постановление администрации Слободского района от 27.10.2020 № 1230»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и поддержки сельхозпроизводства администрации Слободского муниципального района Кировской области</w:t>
            </w:r>
          </w:p>
          <w:p w:rsidR="00471260" w:rsidRPr="000F0F96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536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471260" w:rsidRPr="000F0F96" w:rsidRDefault="002C6A37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администрации Слободского района от 27.10.2020 № 1230 «Об утверждении схемы размещения нестационарных </w:t>
            </w:r>
            <w:r w:rsidR="003E4932">
              <w:rPr>
                <w:sz w:val="28"/>
                <w:szCs w:val="28"/>
              </w:rPr>
              <w:t>торговых объектов на территории муниципального образования Слободской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r w:rsidR="00744788">
              <w:rPr>
                <w:rFonts w:eastAsia="Calibri"/>
                <w:sz w:val="28"/>
                <w:szCs w:val="28"/>
                <w:lang w:eastAsia="en-US"/>
              </w:rPr>
              <w:t>Скокова Екатерина Сергеевна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: ведущий специалист, экономист</w:t>
            </w:r>
            <w:r w:rsidR="003E4932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и поддержки сельхозпроизводства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4-14-41</w:t>
            </w:r>
          </w:p>
          <w:p w:rsidR="00471260" w:rsidRPr="003924DD" w:rsidRDefault="00471260" w:rsidP="003924D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="00744788">
              <w:rPr>
                <w:rFonts w:eastAsia="Calibri"/>
                <w:sz w:val="28"/>
                <w:szCs w:val="28"/>
                <w:lang w:val="en-US" w:eastAsia="en-US"/>
              </w:rPr>
              <w:t>admslobsk</w:t>
            </w:r>
            <w:proofErr w:type="spellEnd"/>
            <w:r w:rsidR="003924DD" w:rsidRPr="003924DD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="003924DD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="003924DD" w:rsidRPr="003924DD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="003924DD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низкая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Default="0064072F" w:rsidP="00BB48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hyperlink r:id="rId6" w:history="1">
              <w:r>
                <w:rPr>
                  <w:sz w:val="28"/>
                  <w:szCs w:val="28"/>
                </w:rPr>
                <w:t>часть</w:t>
              </w:r>
              <w:r w:rsidRPr="006A729D">
                <w:rPr>
                  <w:sz w:val="28"/>
                  <w:szCs w:val="28"/>
                </w:rPr>
                <w:t xml:space="preserve"> 3 статьи 46</w:t>
              </w:r>
            </w:hyperlink>
            <w:r w:rsidRPr="006A7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 закона от  6 октября 2003 года № 131-ФЗ «Об общих принципах организации местного самоуправления в Российской Федерации»</w:t>
            </w:r>
          </w:p>
          <w:p w:rsidR="0064072F" w:rsidRPr="00A4682B" w:rsidRDefault="0064072F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подпункт в) пункта 1.3 Порядка проведения </w:t>
            </w:r>
            <w:r w:rsidRPr="0064072F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8"/>
                <w:szCs w:val="28"/>
              </w:rPr>
              <w:t>, утвержденного постановлением администрации Слободского района  от 10.08.2016 № 1080</w:t>
            </w:r>
          </w:p>
        </w:tc>
      </w:tr>
      <w:tr w:rsidR="0064072F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4F33" w:rsidRPr="00A4682B" w:rsidRDefault="000C4F33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Принятие проекта постановления позволит создать дополнительные условия для развития потребительского рынка и поддержки предпринимательства, достижения нормативов минимальной обеспеченности населения площадью торговых </w:t>
            </w:r>
            <w:r w:rsidR="0064072F">
              <w:rPr>
                <w:sz w:val="28"/>
                <w:szCs w:val="28"/>
              </w:rPr>
              <w:t>объектов, развития конкуренции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471260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471260" w:rsidRPr="00A4682B" w:rsidRDefault="00744788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7D10BD">
              <w:rPr>
                <w:sz w:val="28"/>
                <w:szCs w:val="28"/>
              </w:rPr>
              <w:t>лучаи</w:t>
            </w:r>
            <w:proofErr w:type="spellEnd"/>
            <w:r w:rsidR="007D10BD">
              <w:rPr>
                <w:sz w:val="28"/>
                <w:szCs w:val="28"/>
              </w:rPr>
              <w:t xml:space="preserve"> произвольного пересмотра схемы размещения нестационарных объектов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7D10BD" w:rsidRDefault="007D10B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мероприятий по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Установление правовых отношений между органами местного управления Слободского муниципального района и субъектами малого и среднего предпринимательства.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00">
        <w:rPr>
          <w:sz w:val="28"/>
          <w:szCs w:val="28"/>
        </w:rPr>
        <w:tab/>
      </w:r>
      <w:r>
        <w:rPr>
          <w:sz w:val="28"/>
          <w:szCs w:val="28"/>
        </w:rPr>
        <w:t>Установление единого порядка и требований  при размещении нестационарных торговых объектов на территории Слободского муниципального района.</w:t>
      </w:r>
    </w:p>
    <w:p w:rsidR="0064072F" w:rsidRDefault="0064072F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91C06" w:rsidP="00691C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субъекты малого и среднего предпринимательства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 -971 ед.</w:t>
            </w:r>
          </w:p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2023год – 977 ед.</w:t>
            </w:r>
          </w:p>
          <w:p w:rsidR="00691C06" w:rsidRPr="00A4682B" w:rsidRDefault="00691C06" w:rsidP="002E2D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прогноз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СЭР </w:t>
            </w:r>
          </w:p>
          <w:p w:rsidR="00691C06" w:rsidRPr="00A4682B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2022-2025годы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новых или изменения существующих функций, полномочий,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изменения трудозатрат и (или) потребностей в иных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ресурсах</w:t>
            </w:r>
          </w:p>
        </w:tc>
      </w:tr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92F7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</w:t>
            </w:r>
            <w:r w:rsidR="00D1453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64072F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2E2D8D" w:rsidRDefault="002E2D8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1649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Хозяйствующие субъекты малого и среднего предпринимательства, осуществляющие реализацию продовольственных товаров</w:t>
            </w:r>
          </w:p>
          <w:p w:rsidR="00B64D99" w:rsidRPr="00D1453D" w:rsidRDefault="00B64D99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Default="00B64D99" w:rsidP="00164930">
            <w:pPr>
              <w:jc w:val="both"/>
              <w:rPr>
                <w:sz w:val="28"/>
                <w:szCs w:val="28"/>
              </w:rPr>
            </w:pPr>
            <w:r w:rsidRPr="00D1453D">
              <w:rPr>
                <w:sz w:val="28"/>
                <w:szCs w:val="28"/>
              </w:rPr>
              <w:t>Ограничения на размещения нестационарных торговых объектов устанавливаются схемой размещения нестационарных торговых объектов на территории Слободского района, утвержденной постановлением администрации Слободского муниципального района Кировской области</w:t>
            </w:r>
          </w:p>
          <w:p w:rsidR="00164930" w:rsidRDefault="00164930" w:rsidP="00164930">
            <w:pPr>
              <w:jc w:val="both"/>
              <w:rPr>
                <w:sz w:val="28"/>
                <w:szCs w:val="28"/>
              </w:rPr>
            </w:pPr>
          </w:p>
          <w:p w:rsidR="00164930" w:rsidRPr="00D1453D" w:rsidRDefault="00164930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</w:p>
          <w:p w:rsidR="00471260" w:rsidRPr="00A4682B" w:rsidRDefault="00976DFF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</w:p>
          <w:p w:rsidR="00471260" w:rsidRPr="00A4682B" w:rsidRDefault="00976DFF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2E2D8D" w:rsidRDefault="002E2D8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гаемая дата вступления в силу:  </w:t>
            </w:r>
          </w:p>
          <w:p w:rsidR="00471260" w:rsidRPr="00A4682B" w:rsidRDefault="002E2D8D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01 февраля 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>23 года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71260" w:rsidRPr="00744788" w:rsidRDefault="00C55FF8" w:rsidP="0064072F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2E2D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Не требуется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(текстовое описание)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Принятие проекта постановления позволит исключить необоснованные ограничения и обязанности для субъектов осуществляющих предпринимательскую 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8965C3">
        <w:tc>
          <w:tcPr>
            <w:tcW w:w="4077" w:type="dxa"/>
          </w:tcPr>
          <w:p w:rsidR="00011500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6DFF" w:rsidRPr="00011500"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                    и поддержки сельхозпроизводства</w:t>
            </w:r>
          </w:p>
          <w:p w:rsidR="00976DFF" w:rsidRPr="00744788" w:rsidRDefault="00744788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Скокова Екатерина Сергеевна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DE02BD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DE02BD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24.01.2023</w:t>
            </w:r>
            <w:bookmarkStart w:id="0" w:name="_GoBack"/>
            <w:bookmarkEnd w:id="0"/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53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</w:tbl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32DED" w:rsidRDefault="00B32DED"/>
    <w:sectPr w:rsidR="00B32DED" w:rsidSect="003E4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C4F33"/>
    <w:rsid w:val="000F0F96"/>
    <w:rsid w:val="001135F1"/>
    <w:rsid w:val="00131D7F"/>
    <w:rsid w:val="00164930"/>
    <w:rsid w:val="002C6A37"/>
    <w:rsid w:val="002E2D8D"/>
    <w:rsid w:val="002E418E"/>
    <w:rsid w:val="00382B53"/>
    <w:rsid w:val="003924DD"/>
    <w:rsid w:val="003E4932"/>
    <w:rsid w:val="00430757"/>
    <w:rsid w:val="00471260"/>
    <w:rsid w:val="004753A5"/>
    <w:rsid w:val="004F05FE"/>
    <w:rsid w:val="005536AE"/>
    <w:rsid w:val="0064072F"/>
    <w:rsid w:val="00691C06"/>
    <w:rsid w:val="00692F76"/>
    <w:rsid w:val="00744788"/>
    <w:rsid w:val="007841C9"/>
    <w:rsid w:val="007D10BD"/>
    <w:rsid w:val="008965C3"/>
    <w:rsid w:val="008B52CD"/>
    <w:rsid w:val="00976DFF"/>
    <w:rsid w:val="009C772D"/>
    <w:rsid w:val="00B32DED"/>
    <w:rsid w:val="00B64D99"/>
    <w:rsid w:val="00BB4820"/>
    <w:rsid w:val="00C31AA8"/>
    <w:rsid w:val="00C55FF8"/>
    <w:rsid w:val="00C65386"/>
    <w:rsid w:val="00C92C23"/>
    <w:rsid w:val="00D1453D"/>
    <w:rsid w:val="00DE02BD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41B83789E49F4594A2725EF81E28D45C5F17FC324028353E84F0F97DB4EC6FF62A77FA12ECB6514785FD94B5DA237D6E232D6192DpEL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EBDE-D862-4829-9947-060F5E70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</cp:lastModifiedBy>
  <cp:revision>5</cp:revision>
  <cp:lastPrinted>2021-02-04T13:05:00Z</cp:lastPrinted>
  <dcterms:created xsi:type="dcterms:W3CDTF">2023-01-23T10:37:00Z</dcterms:created>
  <dcterms:modified xsi:type="dcterms:W3CDTF">2023-01-25T07:02:00Z</dcterms:modified>
</cp:coreProperties>
</file>