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23832" wp14:editId="0352D9AB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АДМИНИСТРАЦИЯ СЛОБОДСКОГО МУНИЦИПАЛЬНОГО РАЙОНА</w:t>
      </w:r>
    </w:p>
    <w:p w:rsidR="00AC634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КИРОВСКОЙ ОБЛАСТИ</w:t>
      </w:r>
    </w:p>
    <w:p w:rsidR="00AC634A" w:rsidRDefault="00AC634A" w:rsidP="00FD081B">
      <w:pPr>
        <w:spacing w:after="0" w:line="360" w:lineRule="auto"/>
        <w:jc w:val="center"/>
        <w:rPr>
          <w:rStyle w:val="18"/>
          <w:sz w:val="28"/>
        </w:rPr>
      </w:pPr>
    </w:p>
    <w:p w:rsidR="00AC634A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34A" w:rsidRDefault="00AC634A" w:rsidP="00FD08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451"/>
      </w:tblGrid>
      <w:tr w:rsidR="00AC634A" w:rsidTr="00543810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EE5FC3" w:rsidP="005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  <w:bookmarkStart w:id="0" w:name="_GoBack"/>
            <w:bookmarkEnd w:id="0"/>
          </w:p>
        </w:tc>
        <w:tc>
          <w:tcPr>
            <w:tcW w:w="5528" w:type="dxa"/>
            <w:vAlign w:val="bottom"/>
            <w:hideMark/>
          </w:tcPr>
          <w:p w:rsidR="00AC634A" w:rsidRDefault="00AC634A" w:rsidP="00FD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EE5FC3" w:rsidP="00FD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</w:tbl>
    <w:p w:rsidR="00AC634A" w:rsidRDefault="00AC634A" w:rsidP="00FD081B">
      <w:pPr>
        <w:spacing w:after="0" w:line="360" w:lineRule="auto"/>
        <w:rPr>
          <w:b/>
          <w:sz w:val="32"/>
          <w:szCs w:val="32"/>
        </w:rPr>
      </w:pPr>
    </w:p>
    <w:p w:rsidR="006E637C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893D73" w:rsidRPr="006E637C" w:rsidRDefault="00893D73" w:rsidP="00FD081B">
      <w:pPr>
        <w:spacing w:after="0" w:line="360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и </w:t>
            </w:r>
            <w:r w:rsidR="000C2AF9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7C" w:rsidRDefault="006A707C" w:rsidP="00FD0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6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реализации муниципальн</w:t>
      </w:r>
      <w:r w:rsidR="00F6075C">
        <w:rPr>
          <w:rFonts w:ascii="Times New Roman" w:hAnsi="Times New Roman" w:cs="Times New Roman"/>
          <w:sz w:val="28"/>
          <w:szCs w:val="28"/>
        </w:rPr>
        <w:t xml:space="preserve">ых программ Слободского района, </w:t>
      </w:r>
      <w:r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Слободского района</w:t>
      </w:r>
      <w:r w:rsidR="002B3392">
        <w:rPr>
          <w:rFonts w:ascii="Times New Roman" w:hAnsi="Times New Roman" w:cs="Times New Roman"/>
          <w:sz w:val="28"/>
          <w:szCs w:val="28"/>
        </w:rPr>
        <w:t xml:space="preserve"> </w:t>
      </w:r>
      <w:r w:rsidR="00B72266">
        <w:rPr>
          <w:rFonts w:ascii="Times New Roman" w:hAnsi="Times New Roman" w:cs="Times New Roman"/>
          <w:sz w:val="28"/>
          <w:szCs w:val="28"/>
        </w:rPr>
        <w:t xml:space="preserve"> </w:t>
      </w:r>
      <w:r w:rsidR="002B3392">
        <w:rPr>
          <w:rFonts w:ascii="Times New Roman" w:hAnsi="Times New Roman" w:cs="Times New Roman"/>
          <w:sz w:val="28"/>
          <w:szCs w:val="28"/>
        </w:rPr>
        <w:t xml:space="preserve">от </w:t>
      </w:r>
      <w:r w:rsidR="002B3392" w:rsidRPr="00984020">
        <w:rPr>
          <w:rFonts w:ascii="Times New Roman" w:hAnsi="Times New Roman" w:cs="Times New Roman"/>
          <w:sz w:val="28"/>
          <w:szCs w:val="28"/>
        </w:rPr>
        <w:t>02.08.2016 № 1043,</w:t>
      </w:r>
      <w:r w:rsidR="00742676" w:rsidRPr="00984020">
        <w:rPr>
          <w:rFonts w:ascii="Times New Roman" w:hAnsi="Times New Roman" w:cs="Times New Roman"/>
          <w:sz w:val="28"/>
          <w:szCs w:val="28"/>
        </w:rPr>
        <w:t xml:space="preserve"> </w:t>
      </w:r>
      <w:r w:rsidR="00BC665C" w:rsidRPr="00984020">
        <w:rPr>
          <w:rFonts w:ascii="Times New Roman" w:hAnsi="Times New Roman" w:cs="Times New Roman"/>
          <w:sz w:val="28"/>
          <w:szCs w:val="28"/>
        </w:rPr>
        <w:t xml:space="preserve">решением Слободской районной Думы от </w:t>
      </w:r>
      <w:r w:rsidR="00CD062D" w:rsidRPr="00CD062D">
        <w:rPr>
          <w:rFonts w:ascii="Times New Roman" w:hAnsi="Times New Roman" w:cs="Times New Roman"/>
          <w:sz w:val="28"/>
          <w:szCs w:val="28"/>
        </w:rPr>
        <w:t>25.09.2020 № 53/560 «О внесении изменений в решение районной Думы от 19.12.2019 № 46/479 «Об утверждении бюджета Слободского района на 2020 год и плановый период 2021 и 2022 годов»</w:t>
      </w:r>
      <w:r w:rsidR="00BC665C">
        <w:rPr>
          <w:rFonts w:ascii="Times New Roman" w:hAnsi="Times New Roman" w:cs="Times New Roman"/>
          <w:sz w:val="28"/>
          <w:szCs w:val="28"/>
        </w:rPr>
        <w:t>,</w:t>
      </w:r>
      <w:r w:rsidR="0096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  <w:proofErr w:type="gramEnd"/>
    </w:p>
    <w:p w:rsidR="00D06258" w:rsidRPr="0018705F" w:rsidRDefault="00D06258" w:rsidP="00D06258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8705F">
        <w:rPr>
          <w:rFonts w:ascii="Times New Roman" w:hAnsi="Times New Roman" w:cs="Times New Roman"/>
          <w:sz w:val="28"/>
          <w:szCs w:val="28"/>
        </w:rPr>
        <w:t>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1898.</w:t>
      </w:r>
    </w:p>
    <w:p w:rsidR="00D06258" w:rsidRPr="0018705F" w:rsidRDefault="00D06258" w:rsidP="00D06258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В Подпрограмму «Развитие общего образования» внести следующие изменения:</w:t>
      </w:r>
    </w:p>
    <w:p w:rsidR="00D06258" w:rsidRDefault="00D06258" w:rsidP="00D06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0714B9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0714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2D" w:rsidRPr="0018705F" w:rsidRDefault="00CD062D" w:rsidP="00D06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r w:rsidRPr="0046556A">
        <w:rPr>
          <w:rFonts w:ascii="Times New Roman" w:hAnsi="Times New Roman" w:cs="Times New Roman"/>
          <w:sz w:val="28"/>
          <w:szCs w:val="28"/>
        </w:rPr>
        <w:t xml:space="preserve">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6A">
        <w:rPr>
          <w:rFonts w:ascii="Times New Roman" w:hAnsi="Times New Roman" w:cs="Times New Roman"/>
          <w:sz w:val="28"/>
          <w:szCs w:val="28"/>
        </w:rPr>
        <w:t>.</w:t>
      </w:r>
    </w:p>
    <w:p w:rsidR="0018705F" w:rsidRPr="0018705F" w:rsidRDefault="0018705F" w:rsidP="00AC7A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2. Внести изменения в сведения о целевых показателях эффективности реализации муниципальной Программы «Развитие образования в Слободском районе» на 2020-2025 годы (приложение № 1 к муниципальной Программе) согласно приложению №</w:t>
      </w:r>
      <w:r w:rsidR="00071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05F" w:rsidRPr="0018705F" w:rsidRDefault="0018705F" w:rsidP="00AC7A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План по реализации муниципальной программы «Развитие образования в Слободском районе» на 2020 год в новой редакции согласно приложению № </w:t>
      </w:r>
      <w:r w:rsidR="00071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05F" w:rsidRPr="0018705F" w:rsidRDefault="00CD062D" w:rsidP="00FF0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05F" w:rsidRPr="0018705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8705F" w:rsidRPr="001870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05F" w:rsidRPr="001870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образования Слободского района Гусеву Е.В.</w:t>
      </w:r>
    </w:p>
    <w:p w:rsidR="00202A46" w:rsidRPr="00D14955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126"/>
      </w:tblGrid>
      <w:tr w:rsidR="00C63F9A" w:rsidTr="00CD062D">
        <w:tc>
          <w:tcPr>
            <w:tcW w:w="5387" w:type="dxa"/>
            <w:vAlign w:val="bottom"/>
          </w:tcPr>
          <w:p w:rsidR="006337D1" w:rsidRPr="005A2F46" w:rsidRDefault="005A2F46" w:rsidP="00CD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vAlign w:val="bottom"/>
          </w:tcPr>
          <w:p w:rsidR="00C63F9A" w:rsidRDefault="00C63F9A" w:rsidP="00CD062D">
            <w:pPr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C63F9A" w:rsidRDefault="000961C4" w:rsidP="00CD062D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BC">
              <w:rPr>
                <w:rFonts w:ascii="Times New Roman" w:hAnsi="Times New Roman" w:cs="Times New Roman"/>
                <w:sz w:val="28"/>
                <w:szCs w:val="28"/>
              </w:rPr>
              <w:t>В.А. Хомяков</w:t>
            </w:r>
          </w:p>
        </w:tc>
      </w:tr>
    </w:tbl>
    <w:tbl>
      <w:tblPr>
        <w:tblW w:w="992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60"/>
        <w:gridCol w:w="3570"/>
        <w:gridCol w:w="2694"/>
        <w:gridCol w:w="2100"/>
      </w:tblGrid>
      <w:tr w:rsidR="00AC634A" w:rsidTr="00EE7CF5">
        <w:trPr>
          <w:trHeight w:val="861"/>
        </w:trPr>
        <w:tc>
          <w:tcPr>
            <w:tcW w:w="9924" w:type="dxa"/>
            <w:gridSpan w:val="4"/>
          </w:tcPr>
          <w:p w:rsidR="004107D5" w:rsidRDefault="004107D5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17" w:rsidRPr="003A211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AC634A" w:rsidTr="00EE7CF5">
        <w:trPr>
          <w:trHeight w:val="83"/>
        </w:trPr>
        <w:tc>
          <w:tcPr>
            <w:tcW w:w="5130" w:type="dxa"/>
            <w:gridSpan w:val="2"/>
            <w:hideMark/>
          </w:tcPr>
          <w:p w:rsidR="00410D9D" w:rsidRPr="00B27565" w:rsidRDefault="00AC634A" w:rsidP="00FD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образования администрации </w:t>
            </w:r>
            <w:r w:rsidR="00BD249E" w:rsidRPr="00BD249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BD2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94" w:type="dxa"/>
            <w:vAlign w:val="bottom"/>
          </w:tcPr>
          <w:p w:rsidR="00AC634A" w:rsidRDefault="00AC634A" w:rsidP="00FD081B">
            <w:pPr>
              <w:spacing w:after="0" w:line="240" w:lineRule="auto"/>
              <w:jc w:val="both"/>
            </w:pPr>
          </w:p>
        </w:tc>
        <w:tc>
          <w:tcPr>
            <w:tcW w:w="2100" w:type="dxa"/>
            <w:vAlign w:val="bottom"/>
            <w:hideMark/>
          </w:tcPr>
          <w:p w:rsidR="00AC634A" w:rsidRDefault="000961C4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11">
              <w:rPr>
                <w:rFonts w:ascii="Times New Roman" w:hAnsi="Times New Roman" w:cs="Times New Roman"/>
                <w:sz w:val="28"/>
                <w:szCs w:val="28"/>
              </w:rPr>
              <w:t>И.Р. Кощеева</w:t>
            </w:r>
          </w:p>
        </w:tc>
      </w:tr>
      <w:tr w:rsidR="00AC634A" w:rsidTr="00EE7CF5">
        <w:trPr>
          <w:trHeight w:val="571"/>
        </w:trPr>
        <w:tc>
          <w:tcPr>
            <w:tcW w:w="9924" w:type="dxa"/>
            <w:gridSpan w:val="4"/>
            <w:hideMark/>
          </w:tcPr>
          <w:p w:rsidR="00FB137D" w:rsidRDefault="00FB137D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2D" w:rsidRPr="00ED210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634A" w:rsidTr="00EE7CF5">
        <w:trPr>
          <w:trHeight w:val="142"/>
        </w:trPr>
        <w:tc>
          <w:tcPr>
            <w:tcW w:w="5130" w:type="dxa"/>
            <w:gridSpan w:val="2"/>
            <w:hideMark/>
          </w:tcPr>
          <w:p w:rsidR="00C2028A" w:rsidRPr="00C2028A" w:rsidRDefault="00AC634A" w:rsidP="00FD081B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главы администрации </w:t>
            </w:r>
            <w:r w:rsidR="00BD249E" w:rsidRPr="00BD249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Слободского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по профилактике правонарушений и социальным вопросам, начальник управления </w:t>
            </w:r>
            <w:r w:rsidR="00B602D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социального </w:t>
            </w:r>
            <w:r w:rsidR="00B602D8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развития</w:t>
            </w:r>
          </w:p>
        </w:tc>
        <w:tc>
          <w:tcPr>
            <w:tcW w:w="2694" w:type="dxa"/>
            <w:vAlign w:val="bottom"/>
          </w:tcPr>
          <w:p w:rsidR="00AC634A" w:rsidRPr="00C2028A" w:rsidRDefault="00AC634A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D1" w:rsidRDefault="006337D1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A" w:rsidRPr="00C2028A" w:rsidRDefault="000961C4" w:rsidP="00FD081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4A"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AC634A" w:rsidRPr="00C2028A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0925F5" w:rsidTr="00EE7CF5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 по развитию территорий и имущественно - земельным вопросам, начальник управления экономического развития</w:t>
            </w:r>
          </w:p>
        </w:tc>
        <w:tc>
          <w:tcPr>
            <w:tcW w:w="2694" w:type="dxa"/>
            <w:vAlign w:val="bottom"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0925F5" w:rsidTr="00EE7CF5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vAlign w:val="bottom"/>
          </w:tcPr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</w:tc>
      </w:tr>
      <w:tr w:rsidR="000925F5" w:rsidTr="00EE7CF5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образования администрации Слободского района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EE7CF5">
        <w:trPr>
          <w:trHeight w:val="142"/>
        </w:trPr>
        <w:tc>
          <w:tcPr>
            <w:tcW w:w="5130" w:type="dxa"/>
            <w:gridSpan w:val="2"/>
            <w:hideMark/>
          </w:tcPr>
          <w:p w:rsidR="00CD062D" w:rsidRDefault="00CD062D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D062D" w:rsidRDefault="00CD062D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Руководитель МКУ ЦБ управления образования</w:t>
            </w: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CD062D" w:rsidRDefault="00CD062D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2D" w:rsidRDefault="00CD062D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Н.Л. Корбут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EE7CF5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Управляющий делами</w:t>
            </w:r>
          </w:p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Л.С. Ушакова</w:t>
            </w:r>
          </w:p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5" w:rsidTr="00EE7CF5">
        <w:trPr>
          <w:trHeight w:val="142"/>
        </w:trPr>
        <w:tc>
          <w:tcPr>
            <w:tcW w:w="5130" w:type="dxa"/>
            <w:gridSpan w:val="2"/>
            <w:hideMark/>
          </w:tcPr>
          <w:p w:rsidR="000925F5" w:rsidRPr="000925F5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начальника управления делами администрации Слободского района, юрист</w:t>
            </w:r>
          </w:p>
        </w:tc>
        <w:tc>
          <w:tcPr>
            <w:tcW w:w="2694" w:type="dxa"/>
            <w:vAlign w:val="bottom"/>
          </w:tcPr>
          <w:p w:rsidR="000925F5" w:rsidRPr="00C2028A" w:rsidRDefault="000925F5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0925F5" w:rsidRPr="00C2028A" w:rsidRDefault="000925F5" w:rsidP="000925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  <w:tr w:rsidR="000925F5" w:rsidTr="00EE7CF5">
        <w:trPr>
          <w:trHeight w:val="1317"/>
        </w:trPr>
        <w:tc>
          <w:tcPr>
            <w:tcW w:w="1560" w:type="dxa"/>
            <w:hideMark/>
          </w:tcPr>
          <w:p w:rsidR="000925F5" w:rsidRDefault="000925F5" w:rsidP="000371AA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</w:p>
          <w:p w:rsidR="000925F5" w:rsidRDefault="000925F5" w:rsidP="000371AA">
            <w:pPr>
              <w:spacing w:after="0" w:line="240" w:lineRule="auto"/>
              <w:rPr>
                <w:rStyle w:val="24"/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364" w:type="dxa"/>
            <w:gridSpan w:val="3"/>
          </w:tcPr>
          <w:p w:rsidR="000925F5" w:rsidRDefault="000925F5" w:rsidP="00037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F5" w:rsidRPr="006E637C" w:rsidRDefault="000925F5" w:rsidP="000371AA">
            <w:pPr>
              <w:tabs>
                <w:tab w:val="left" w:pos="0"/>
              </w:tabs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дело - 2, УО - 1, МКУ ЦБ управления образования - 1, Татаурова О.В. - 1,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– 1. Всего: 6 экз. </w:t>
            </w:r>
          </w:p>
        </w:tc>
      </w:tr>
    </w:tbl>
    <w:p w:rsidR="00A403EB" w:rsidRDefault="00A403EB"/>
    <w:p w:rsidR="00E02BFF" w:rsidRDefault="00E02BFF">
      <w:r>
        <w:br w:type="page"/>
      </w:r>
    </w:p>
    <w:tbl>
      <w:tblPr>
        <w:tblStyle w:val="a5"/>
        <w:tblpPr w:leftFromText="180" w:rightFromText="180" w:vertAnchor="text" w:horzAnchor="margin" w:tblpXSpec="right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25BB5" w:rsidRPr="00321411" w:rsidTr="008603F9">
        <w:tc>
          <w:tcPr>
            <w:tcW w:w="4218" w:type="dxa"/>
          </w:tcPr>
          <w:p w:rsidR="00325BB5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07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5BB5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B5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25BB5" w:rsidRPr="00321411" w:rsidRDefault="00325BB5" w:rsidP="008603F9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B5" w:rsidRPr="00321411" w:rsidTr="008603F9">
        <w:tc>
          <w:tcPr>
            <w:tcW w:w="4218" w:type="dxa"/>
          </w:tcPr>
          <w:p w:rsidR="00325BB5" w:rsidRPr="00321411" w:rsidRDefault="00325BB5" w:rsidP="0086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325BB5" w:rsidRPr="00321411" w:rsidTr="008603F9">
        <w:tc>
          <w:tcPr>
            <w:tcW w:w="4218" w:type="dxa"/>
          </w:tcPr>
          <w:p w:rsidR="00325BB5" w:rsidRPr="00321411" w:rsidRDefault="00325BB5" w:rsidP="0086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25BB5" w:rsidRPr="00321411" w:rsidTr="008603F9">
        <w:tc>
          <w:tcPr>
            <w:tcW w:w="4218" w:type="dxa"/>
          </w:tcPr>
          <w:p w:rsidR="00325BB5" w:rsidRPr="000F3969" w:rsidRDefault="00325BB5" w:rsidP="00CD062D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D06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0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62D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</w:tbl>
    <w:p w:rsidR="000371AA" w:rsidRDefault="000371AA" w:rsidP="000371AA">
      <w:pPr>
        <w:rPr>
          <w:b/>
        </w:rPr>
      </w:pPr>
    </w:p>
    <w:p w:rsidR="00325BB5" w:rsidRPr="00F1405B" w:rsidRDefault="00325BB5" w:rsidP="000371AA">
      <w:pPr>
        <w:rPr>
          <w:b/>
        </w:rPr>
      </w:pPr>
    </w:p>
    <w:p w:rsidR="000371AA" w:rsidRPr="00F1405B" w:rsidRDefault="000371AA" w:rsidP="000371AA">
      <w:pPr>
        <w:rPr>
          <w:b/>
        </w:rPr>
      </w:pPr>
    </w:p>
    <w:p w:rsidR="000371AA" w:rsidRPr="00F1405B" w:rsidRDefault="000371AA" w:rsidP="000371AA">
      <w:pPr>
        <w:rPr>
          <w:b/>
        </w:rPr>
      </w:pPr>
    </w:p>
    <w:p w:rsidR="000371AA" w:rsidRDefault="000371AA" w:rsidP="000371AA">
      <w:pPr>
        <w:rPr>
          <w:b/>
        </w:rPr>
      </w:pPr>
    </w:p>
    <w:p w:rsidR="00325BB5" w:rsidRDefault="00325BB5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497"/>
      </w:tblGrid>
      <w:tr w:rsidR="000371AA" w:rsidRPr="00F65F8E" w:rsidTr="000371AA">
        <w:tc>
          <w:tcPr>
            <w:tcW w:w="1100" w:type="pct"/>
          </w:tcPr>
          <w:p w:rsidR="000371AA" w:rsidRPr="002A33E8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0371AA" w:rsidRPr="00F65F8E" w:rsidTr="000371AA">
        <w:trPr>
          <w:trHeight w:val="2186"/>
        </w:trPr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900" w:type="pct"/>
          </w:tcPr>
          <w:p w:rsidR="000371AA" w:rsidRPr="00F21167" w:rsidRDefault="000371AA" w:rsidP="000371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0371AA" w:rsidRPr="00F21167" w:rsidRDefault="000371AA" w:rsidP="000371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0371AA" w:rsidRPr="00F65F8E" w:rsidRDefault="000371AA" w:rsidP="000371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программам общего образования: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смену.</w:t>
            </w:r>
            <w:proofErr w:type="gramEnd"/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40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0371AA" w:rsidRPr="00067EE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1AA" w:rsidRPr="00A645BD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1AA" w:rsidRPr="009931A7" w:rsidRDefault="00853577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037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900" w:type="pct"/>
          </w:tcPr>
          <w:p w:rsidR="000371AA" w:rsidRDefault="000371AA" w:rsidP="0003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E806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CD062D">
              <w:rPr>
                <w:rFonts w:ascii="Times New Roman" w:hAnsi="Times New Roman" w:cs="Times New Roman"/>
                <w:sz w:val="28"/>
                <w:szCs w:val="28"/>
              </w:rPr>
              <w:t>7527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0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0371AA" w:rsidRDefault="000371AA" w:rsidP="00037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 w:rsidR="00D67EEC">
              <w:rPr>
                <w:rFonts w:ascii="Times New Roman" w:hAnsi="Times New Roman" w:cs="Times New Roman"/>
                <w:sz w:val="28"/>
                <w:szCs w:val="28"/>
              </w:rPr>
              <w:t>52432,8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371AA" w:rsidRDefault="000371AA" w:rsidP="0003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="00D67EEC">
              <w:rPr>
                <w:rFonts w:ascii="Times New Roman" w:hAnsi="Times New Roman" w:cs="Times New Roman"/>
                <w:sz w:val="28"/>
                <w:szCs w:val="28"/>
              </w:rPr>
              <w:t>855472,2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371AA" w:rsidRPr="003F1479" w:rsidRDefault="000371AA" w:rsidP="00D67E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 w:rsidR="00D67EEC">
              <w:rPr>
                <w:rFonts w:ascii="Times New Roman" w:hAnsi="Times New Roman" w:cs="Times New Roman"/>
                <w:sz w:val="28"/>
                <w:szCs w:val="28"/>
              </w:rPr>
              <w:t>309622,6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0371AA" w:rsidRPr="00F65F8E" w:rsidTr="000371AA">
        <w:tc>
          <w:tcPr>
            <w:tcW w:w="1100" w:type="pct"/>
          </w:tcPr>
          <w:p w:rsidR="000371AA" w:rsidRPr="00F65F8E" w:rsidRDefault="000371AA" w:rsidP="000371A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900" w:type="pct"/>
          </w:tcPr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1AA" w:rsidRPr="003F147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2 Мбит/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сравнению с 2019 годом  возрастет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</w:t>
            </w:r>
            <w:r w:rsidR="00071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20%: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91,6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</w:t>
            </w:r>
            <w:r w:rsidR="00C23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обеспеченных бесплатным 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4,5%;</w:t>
            </w:r>
          </w:p>
          <w:p w:rsidR="000371AA" w:rsidRPr="003F147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42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муниципальных общеобразовательных организаций, в которых выполнены </w:t>
            </w:r>
            <w:r w:rsidRPr="00C42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71AA" w:rsidRPr="003F1479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расположенных в сельской местности, в которых отремонтированы спортивные залы, составит 2.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 - 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71AA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2021-2022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1AA" w:rsidRPr="00CE4AAB" w:rsidRDefault="00853577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2021-2022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03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1AA">
              <w:t xml:space="preserve"> </w:t>
            </w:r>
            <w:r w:rsidR="000371AA"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0371AA" w:rsidRPr="00F65F8E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71AA" w:rsidRDefault="000371AA" w:rsidP="000371AA"/>
    <w:p w:rsidR="000371AA" w:rsidRDefault="000371AA" w:rsidP="000371AA"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371AA" w:rsidRPr="00321411" w:rsidTr="000371AA">
        <w:tc>
          <w:tcPr>
            <w:tcW w:w="4217" w:type="dxa"/>
          </w:tcPr>
          <w:p w:rsidR="000371AA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71AA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AA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0371AA" w:rsidRPr="00321411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AA" w:rsidRPr="00321411" w:rsidTr="000371AA">
        <w:tc>
          <w:tcPr>
            <w:tcW w:w="4217" w:type="dxa"/>
          </w:tcPr>
          <w:p w:rsidR="000371AA" w:rsidRPr="00321411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0371AA" w:rsidRPr="00321411" w:rsidTr="000371AA">
        <w:tc>
          <w:tcPr>
            <w:tcW w:w="4217" w:type="dxa"/>
          </w:tcPr>
          <w:p w:rsidR="000371AA" w:rsidRPr="00321411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D67EEC" w:rsidRPr="00321411" w:rsidTr="000371AA">
        <w:tc>
          <w:tcPr>
            <w:tcW w:w="4217" w:type="dxa"/>
          </w:tcPr>
          <w:p w:rsidR="00D67EEC" w:rsidRPr="000F3969" w:rsidRDefault="00D67EEC" w:rsidP="00D67EEC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1077</w:t>
            </w:r>
          </w:p>
        </w:tc>
      </w:tr>
    </w:tbl>
    <w:p w:rsidR="000371AA" w:rsidRDefault="000371AA" w:rsidP="000371AA"/>
    <w:p w:rsidR="000371AA" w:rsidRPr="00F833C2" w:rsidRDefault="000371AA" w:rsidP="000371AA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0371AA" w:rsidRDefault="000371AA" w:rsidP="0003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районного бюджетов.</w:t>
      </w:r>
    </w:p>
    <w:p w:rsidR="000371AA" w:rsidRDefault="000371AA" w:rsidP="00037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 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0371AA" w:rsidRPr="00F65F8E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0371AA" w:rsidRPr="00F65F8E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71AA" w:rsidRDefault="000371AA" w:rsidP="000371A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45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6"/>
        <w:gridCol w:w="1560"/>
        <w:gridCol w:w="1134"/>
        <w:gridCol w:w="992"/>
        <w:gridCol w:w="992"/>
        <w:gridCol w:w="1134"/>
        <w:gridCol w:w="992"/>
        <w:gridCol w:w="993"/>
        <w:gridCol w:w="992"/>
        <w:gridCol w:w="1085"/>
      </w:tblGrid>
      <w:tr w:rsidR="000371AA" w:rsidRPr="00773FA0" w:rsidTr="00D67EEC">
        <w:trPr>
          <w:trHeight w:val="287"/>
        </w:trPr>
        <w:tc>
          <w:tcPr>
            <w:tcW w:w="571" w:type="dxa"/>
            <w:vMerge w:val="restart"/>
          </w:tcPr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66" w:type="dxa"/>
            <w:gridSpan w:val="2"/>
            <w:vMerge w:val="restart"/>
          </w:tcPr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0371AA" w:rsidRPr="0088250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180" w:type="dxa"/>
            <w:gridSpan w:val="7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0371AA" w:rsidRPr="00773FA0" w:rsidTr="00D67EEC">
        <w:trPr>
          <w:trHeight w:val="438"/>
        </w:trPr>
        <w:tc>
          <w:tcPr>
            <w:tcW w:w="571" w:type="dxa"/>
            <w:vMerge/>
          </w:tcPr>
          <w:p w:rsidR="000371AA" w:rsidRPr="00035FC0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0371AA" w:rsidRPr="00035FC0" w:rsidRDefault="000371AA" w:rsidP="000371A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1AA" w:rsidRPr="007B0161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085" w:type="dxa"/>
            <w:vAlign w:val="center"/>
          </w:tcPr>
          <w:p w:rsidR="000371AA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D67EEC" w:rsidRPr="00E40643" w:rsidTr="00D67EEC">
        <w:trPr>
          <w:trHeight w:val="221"/>
        </w:trPr>
        <w:tc>
          <w:tcPr>
            <w:tcW w:w="577" w:type="dxa"/>
            <w:gridSpan w:val="2"/>
            <w:vMerge w:val="restart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227911,3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210586,1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210338,5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189563,9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189563,9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189563,9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1217527,6</w:t>
            </w:r>
          </w:p>
        </w:tc>
      </w:tr>
      <w:tr w:rsidR="00D67EEC" w:rsidRPr="00E40643" w:rsidTr="00D67EEC">
        <w:trPr>
          <w:trHeight w:val="221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54316,0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51292,2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51003,6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51003,6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51003,6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51003,6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309622,6</w:t>
            </w:r>
          </w:p>
        </w:tc>
      </w:tr>
      <w:tr w:rsidR="00D67EEC" w:rsidRPr="00E40643" w:rsidTr="00D67EEC">
        <w:trPr>
          <w:trHeight w:val="440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160226,1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139762,1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139803,1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138560,3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138560,3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138560,3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855472,2</w:t>
            </w:r>
          </w:p>
        </w:tc>
      </w:tr>
      <w:tr w:rsidR="00D67EEC" w:rsidRPr="00E40643" w:rsidTr="00D67EEC">
        <w:trPr>
          <w:trHeight w:val="465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13369,2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19531,8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19531,8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52432,8</w:t>
            </w:r>
          </w:p>
        </w:tc>
      </w:tr>
      <w:tr w:rsidR="00D67EEC" w:rsidRPr="00E40643" w:rsidTr="00D67EEC">
        <w:trPr>
          <w:trHeight w:val="327"/>
        </w:trPr>
        <w:tc>
          <w:tcPr>
            <w:tcW w:w="577" w:type="dxa"/>
            <w:gridSpan w:val="2"/>
            <w:vMerge w:val="restart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168356,2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152276,2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152317,2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152317,2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152317,2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152317,2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929901,2</w:t>
            </w:r>
          </w:p>
        </w:tc>
      </w:tr>
      <w:tr w:rsidR="00D67EEC" w:rsidRPr="00E40643" w:rsidTr="00D67EEC">
        <w:trPr>
          <w:trHeight w:val="477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13001,7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17397,9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17397,9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17397,9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17397,9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17397,9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99991,2</w:t>
            </w:r>
          </w:p>
        </w:tc>
      </w:tr>
      <w:tr w:rsidR="00D67EEC" w:rsidRPr="00E40643" w:rsidTr="00D67EEC">
        <w:trPr>
          <w:trHeight w:val="311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155354,5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134878,3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134919,3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134919,3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134919,3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134919,3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829910,0</w:t>
            </w:r>
          </w:p>
        </w:tc>
      </w:tr>
      <w:tr w:rsidR="00D67EEC" w:rsidRPr="00E40643" w:rsidTr="00D67EEC">
        <w:trPr>
          <w:trHeight w:val="311"/>
        </w:trPr>
        <w:tc>
          <w:tcPr>
            <w:tcW w:w="577" w:type="dxa"/>
            <w:gridSpan w:val="2"/>
            <w:vMerge w:val="restart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43702,8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36593,8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36305,2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36305,2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36305,2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36305,2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225517,4</w:t>
            </w:r>
          </w:p>
        </w:tc>
      </w:tr>
      <w:tr w:rsidR="00D67EEC" w:rsidRPr="00F833C2" w:rsidTr="00D67EEC">
        <w:trPr>
          <w:trHeight w:val="415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40035,8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32952,8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32664,2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32664,2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32664,2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32664,2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203645,4</w:t>
            </w:r>
          </w:p>
        </w:tc>
      </w:tr>
      <w:tr w:rsidR="00D67EEC" w:rsidRPr="00F833C2" w:rsidTr="00D67EEC">
        <w:trPr>
          <w:trHeight w:val="874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3667,0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3641,0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3641,0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3641,0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3641,0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3641,0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21872,0</w:t>
            </w:r>
          </w:p>
        </w:tc>
      </w:tr>
      <w:tr w:rsidR="00D67EEC" w:rsidRPr="00F833C2" w:rsidTr="00D67EEC">
        <w:trPr>
          <w:trHeight w:val="654"/>
        </w:trPr>
        <w:tc>
          <w:tcPr>
            <w:tcW w:w="577" w:type="dxa"/>
            <w:gridSpan w:val="2"/>
            <w:vMerge w:val="restart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D67EEC" w:rsidRPr="00F833C2" w:rsidTr="00D67EEC">
        <w:trPr>
          <w:trHeight w:val="654"/>
        </w:trPr>
        <w:tc>
          <w:tcPr>
            <w:tcW w:w="577" w:type="dxa"/>
            <w:gridSpan w:val="2"/>
            <w:vMerge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7EEC" w:rsidRPr="00902AA9" w:rsidRDefault="00D67EE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комплекс мер по развитию системы профессиональной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134" w:type="dxa"/>
          </w:tcPr>
          <w:p w:rsidR="00D67EEC" w:rsidRPr="00902AA9" w:rsidRDefault="00D67EE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5" w:type="dxa"/>
            <w:vAlign w:val="center"/>
          </w:tcPr>
          <w:p w:rsidR="00D67EEC" w:rsidRPr="00D67EEC" w:rsidRDefault="00D67EE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2065C" w:rsidRPr="00F833C2" w:rsidTr="00D70164">
        <w:trPr>
          <w:trHeight w:val="330"/>
        </w:trPr>
        <w:tc>
          <w:tcPr>
            <w:tcW w:w="577" w:type="dxa"/>
            <w:gridSpan w:val="2"/>
            <w:vMerge w:val="restart"/>
          </w:tcPr>
          <w:p w:rsidR="0032065C" w:rsidRPr="00902AA9" w:rsidRDefault="0032065C" w:rsidP="003206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:rsidR="0032065C" w:rsidRPr="00902AA9" w:rsidRDefault="0032065C" w:rsidP="00D701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4" w:type="dxa"/>
          </w:tcPr>
          <w:p w:rsidR="0032065C" w:rsidRPr="00902AA9" w:rsidRDefault="0032065C" w:rsidP="00D701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683,4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420,4</w:t>
            </w:r>
          </w:p>
        </w:tc>
        <w:tc>
          <w:tcPr>
            <w:tcW w:w="1134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420,4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856,5</w:t>
            </w:r>
          </w:p>
        </w:tc>
        <w:tc>
          <w:tcPr>
            <w:tcW w:w="993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856,5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856,5</w:t>
            </w:r>
          </w:p>
        </w:tc>
        <w:tc>
          <w:tcPr>
            <w:tcW w:w="1085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4093,7</w:t>
            </w:r>
          </w:p>
        </w:tc>
      </w:tr>
      <w:tr w:rsidR="0032065C" w:rsidRPr="0032065C" w:rsidTr="00D70164">
        <w:trPr>
          <w:trHeight w:val="455"/>
        </w:trPr>
        <w:tc>
          <w:tcPr>
            <w:tcW w:w="577" w:type="dxa"/>
            <w:gridSpan w:val="2"/>
            <w:vMerge/>
          </w:tcPr>
          <w:p w:rsidR="0032065C" w:rsidRPr="00902AA9" w:rsidRDefault="0032065C" w:rsidP="00D701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D701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902AA9" w:rsidRDefault="0032065C" w:rsidP="00D701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D70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C">
              <w:rPr>
                <w:rFonts w:ascii="Times New Roman" w:hAnsi="Times New Roman" w:cs="Times New Roman"/>
                <w:bCs/>
                <w:sz w:val="24"/>
                <w:szCs w:val="24"/>
              </w:rPr>
              <w:t>683,4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D70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C">
              <w:rPr>
                <w:rFonts w:ascii="Times New Roman" w:hAnsi="Times New Roman" w:cs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1134" w:type="dxa"/>
            <w:vAlign w:val="center"/>
          </w:tcPr>
          <w:p w:rsidR="0032065C" w:rsidRPr="0032065C" w:rsidRDefault="0032065C" w:rsidP="00D70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C">
              <w:rPr>
                <w:rFonts w:ascii="Times New Roman" w:hAnsi="Times New Roman" w:cs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D70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C">
              <w:rPr>
                <w:rFonts w:ascii="Times New Roman" w:hAnsi="Times New Roman" w:cs="Times New Roman"/>
                <w:bCs/>
                <w:sz w:val="24"/>
                <w:szCs w:val="24"/>
              </w:rPr>
              <w:t>856,5</w:t>
            </w:r>
          </w:p>
        </w:tc>
        <w:tc>
          <w:tcPr>
            <w:tcW w:w="993" w:type="dxa"/>
            <w:vAlign w:val="center"/>
          </w:tcPr>
          <w:p w:rsidR="0032065C" w:rsidRPr="0032065C" w:rsidRDefault="0032065C" w:rsidP="00D70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C">
              <w:rPr>
                <w:rFonts w:ascii="Times New Roman" w:hAnsi="Times New Roman" w:cs="Times New Roman"/>
                <w:bCs/>
                <w:sz w:val="24"/>
                <w:szCs w:val="24"/>
              </w:rPr>
              <w:t>856,5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D701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C">
              <w:rPr>
                <w:rFonts w:ascii="Times New Roman" w:hAnsi="Times New Roman" w:cs="Times New Roman"/>
                <w:bCs/>
                <w:sz w:val="24"/>
                <w:szCs w:val="24"/>
              </w:rPr>
              <w:t>856,5</w:t>
            </w:r>
          </w:p>
        </w:tc>
        <w:tc>
          <w:tcPr>
            <w:tcW w:w="1085" w:type="dxa"/>
            <w:vAlign w:val="center"/>
          </w:tcPr>
          <w:p w:rsidR="0032065C" w:rsidRPr="0032065C" w:rsidRDefault="0032065C" w:rsidP="00D701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4093,7</w:t>
            </w:r>
          </w:p>
        </w:tc>
      </w:tr>
      <w:tr w:rsidR="0032065C" w:rsidRPr="00F833C2" w:rsidTr="00D67EEC">
        <w:trPr>
          <w:trHeight w:val="318"/>
        </w:trPr>
        <w:tc>
          <w:tcPr>
            <w:tcW w:w="577" w:type="dxa"/>
            <w:gridSpan w:val="2"/>
            <w:vMerge w:val="restart"/>
          </w:tcPr>
          <w:p w:rsidR="0032065C" w:rsidRPr="00902AA9" w:rsidRDefault="0032065C" w:rsidP="003206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(ремонт спортивного зала в МКОУ СОШ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Денисовы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алтыки</w:t>
            </w:r>
            <w:proofErr w:type="spellEnd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065C" w:rsidRPr="00D67EEC" w:rsidRDefault="00EE7CF5" w:rsidP="009A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4320,3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EE7CF5" w:rsidP="009A21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4320,3</w:t>
            </w:r>
          </w:p>
        </w:tc>
      </w:tr>
      <w:tr w:rsidR="0032065C" w:rsidRPr="00F833C2" w:rsidTr="00D67EEC">
        <w:trPr>
          <w:trHeight w:val="315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3899,0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3899,0</w:t>
            </w:r>
          </w:p>
        </w:tc>
      </w:tr>
      <w:tr w:rsidR="0032065C" w:rsidRPr="00F833C2" w:rsidTr="00D67EEC">
        <w:trPr>
          <w:trHeight w:val="448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</w:t>
            </w:r>
          </w:p>
        </w:tc>
      </w:tr>
      <w:tr w:rsidR="0032065C" w:rsidRPr="00F833C2" w:rsidTr="00D67EEC">
        <w:trPr>
          <w:trHeight w:val="390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C2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3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9A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C23CB5" w:rsidP="009A2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32065C" w:rsidRPr="00F833C2" w:rsidTr="00D67EEC">
        <w:trPr>
          <w:trHeight w:val="318"/>
        </w:trPr>
        <w:tc>
          <w:tcPr>
            <w:tcW w:w="577" w:type="dxa"/>
            <w:gridSpan w:val="2"/>
            <w:vMerge w:val="restart"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560" w:type="dxa"/>
            <w:vMerge w:val="restart"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организациях, в том числе на ремонт пищеблоков общеобразовательных организаций для обеспечения горячим питанием обучающихся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705DC">
              <w:rPr>
                <w:rFonts w:ascii="Times New Roman" w:hAnsi="Times New Roman" w:cs="Times New Roman"/>
                <w:sz w:val="18"/>
                <w:szCs w:val="1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енисовы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05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61E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Ильинского, МКОУ ООШ с. Закаринье, МКОУ СОШ п. Октябрьский, МКОУ ООШ д. Салтыки, МКОУ СОШ </w:t>
            </w:r>
            <w:proofErr w:type="spell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ветозарево</w:t>
            </w:r>
            <w:proofErr w:type="spellEnd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proofErr w:type="spellStart"/>
            <w:r w:rsidRPr="0050561E">
              <w:rPr>
                <w:rFonts w:ascii="Times New Roman" w:hAnsi="Times New Roman" w:cs="Times New Roman"/>
                <w:sz w:val="18"/>
                <w:szCs w:val="18"/>
              </w:rPr>
              <w:t>д.Шихово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7D5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727,3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7D5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7D5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7D5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7D5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7D5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7D5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727,3</w:t>
            </w:r>
          </w:p>
        </w:tc>
      </w:tr>
      <w:tr w:rsidR="0032065C" w:rsidRPr="00F833C2" w:rsidTr="00D67EEC">
        <w:trPr>
          <w:trHeight w:val="315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D67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32065C" w:rsidRPr="00F833C2" w:rsidTr="00D67EEC">
        <w:trPr>
          <w:trHeight w:val="448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B2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B2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B2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B2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B2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B2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B23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32065C" w:rsidRPr="00F833C2" w:rsidTr="0032065C">
        <w:trPr>
          <w:trHeight w:val="318"/>
        </w:trPr>
        <w:tc>
          <w:tcPr>
            <w:tcW w:w="577" w:type="dxa"/>
            <w:gridSpan w:val="2"/>
            <w:vMerge w:val="restart"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зданий муниципальных общеобразовательных организаций в </w:t>
            </w:r>
            <w:r w:rsidRPr="004A6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2414,5</w:t>
            </w:r>
            <w:r w:rsidR="00C23CB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2414,5</w:t>
            </w:r>
            <w:r w:rsidR="00C23C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</w:tr>
      <w:tr w:rsidR="0032065C" w:rsidRPr="00F833C2" w:rsidTr="0032065C">
        <w:trPr>
          <w:trHeight w:val="315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sz w:val="24"/>
                <w:szCs w:val="28"/>
              </w:rPr>
              <w:t>2179,1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2179,1</w:t>
            </w:r>
          </w:p>
        </w:tc>
      </w:tr>
      <w:tr w:rsidR="0032065C" w:rsidRPr="00F833C2" w:rsidTr="0032065C">
        <w:trPr>
          <w:trHeight w:val="448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sz w:val="24"/>
                <w:szCs w:val="28"/>
              </w:rPr>
              <w:t>114,7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114,7</w:t>
            </w:r>
          </w:p>
        </w:tc>
      </w:tr>
      <w:tr w:rsidR="0032065C" w:rsidRPr="00F833C2" w:rsidTr="0032065C">
        <w:trPr>
          <w:trHeight w:val="390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sz w:val="24"/>
                <w:szCs w:val="28"/>
              </w:rPr>
              <w:t>120,7</w:t>
            </w:r>
            <w:r w:rsidR="00C23C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32065C" w:rsidRPr="0032065C" w:rsidRDefault="0032065C" w:rsidP="0032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206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120,7</w:t>
            </w:r>
            <w:r w:rsidR="00C23C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32065C" w:rsidRPr="00F833C2" w:rsidTr="00D67EEC">
        <w:trPr>
          <w:trHeight w:val="390"/>
        </w:trPr>
        <w:tc>
          <w:tcPr>
            <w:tcW w:w="577" w:type="dxa"/>
            <w:gridSpan w:val="2"/>
            <w:vMerge w:val="restart"/>
          </w:tcPr>
          <w:p w:rsidR="0032065C" w:rsidRPr="00902AA9" w:rsidRDefault="0032065C" w:rsidP="003206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60" w:type="dxa"/>
            <w:vMerge w:val="restart"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4162,5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12487,5</w:t>
            </w:r>
          </w:p>
        </w:tc>
        <w:tc>
          <w:tcPr>
            <w:tcW w:w="1134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12487,5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29137,5</w:t>
            </w:r>
          </w:p>
        </w:tc>
      </w:tr>
      <w:tr w:rsidR="0032065C" w:rsidRPr="00F833C2" w:rsidTr="00D67EEC">
        <w:trPr>
          <w:trHeight w:val="390"/>
        </w:trPr>
        <w:tc>
          <w:tcPr>
            <w:tcW w:w="577" w:type="dxa"/>
            <w:gridSpan w:val="2"/>
            <w:vMerge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4162,5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12487,5</w:t>
            </w:r>
          </w:p>
        </w:tc>
        <w:tc>
          <w:tcPr>
            <w:tcW w:w="1134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12487,5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DE5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29137,5</w:t>
            </w:r>
          </w:p>
        </w:tc>
      </w:tr>
      <w:tr w:rsidR="0032065C" w:rsidRPr="00F833C2" w:rsidTr="00D70164">
        <w:trPr>
          <w:trHeight w:val="318"/>
        </w:trPr>
        <w:tc>
          <w:tcPr>
            <w:tcW w:w="577" w:type="dxa"/>
            <w:gridSpan w:val="2"/>
            <w:vMerge w:val="restart"/>
          </w:tcPr>
          <w:p w:rsidR="0032065C" w:rsidRPr="00902AA9" w:rsidRDefault="0032065C" w:rsidP="003206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</w:tcPr>
          <w:p w:rsidR="0032065C" w:rsidRPr="00902AA9" w:rsidRDefault="0032065C" w:rsidP="00D701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4" w:type="dxa"/>
          </w:tcPr>
          <w:p w:rsidR="0032065C" w:rsidRPr="004A60FC" w:rsidRDefault="0032065C" w:rsidP="00D70164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3326,6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8723,2</w:t>
            </w:r>
          </w:p>
        </w:tc>
        <w:tc>
          <w:tcPr>
            <w:tcW w:w="1134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8723,2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20773,0</w:t>
            </w:r>
          </w:p>
        </w:tc>
      </w:tr>
      <w:tr w:rsidR="0032065C" w:rsidRPr="00F833C2" w:rsidTr="00D70164">
        <w:trPr>
          <w:trHeight w:val="315"/>
        </w:trPr>
        <w:tc>
          <w:tcPr>
            <w:tcW w:w="577" w:type="dxa"/>
            <w:gridSpan w:val="2"/>
            <w:vMerge/>
          </w:tcPr>
          <w:p w:rsidR="0032065C" w:rsidRPr="00902AA9" w:rsidRDefault="0032065C" w:rsidP="00D701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D701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D7016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3128,6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7044,3</w:t>
            </w:r>
          </w:p>
        </w:tc>
        <w:tc>
          <w:tcPr>
            <w:tcW w:w="1134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7044,3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17217,2</w:t>
            </w:r>
          </w:p>
        </w:tc>
      </w:tr>
      <w:tr w:rsidR="0032065C" w:rsidRPr="00F833C2" w:rsidTr="00D70164">
        <w:trPr>
          <w:trHeight w:val="448"/>
        </w:trPr>
        <w:tc>
          <w:tcPr>
            <w:tcW w:w="577" w:type="dxa"/>
            <w:gridSpan w:val="2"/>
            <w:vMerge/>
          </w:tcPr>
          <w:p w:rsidR="0032065C" w:rsidRPr="00902AA9" w:rsidRDefault="0032065C" w:rsidP="00D701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D701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D7016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1242,8</w:t>
            </w:r>
          </w:p>
        </w:tc>
        <w:tc>
          <w:tcPr>
            <w:tcW w:w="1134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sz w:val="24"/>
                <w:szCs w:val="24"/>
              </w:rPr>
              <w:t>1242,8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2650,3</w:t>
            </w:r>
          </w:p>
        </w:tc>
      </w:tr>
      <w:tr w:rsidR="0032065C" w:rsidRPr="00F833C2" w:rsidTr="00D70164">
        <w:trPr>
          <w:trHeight w:val="390"/>
        </w:trPr>
        <w:tc>
          <w:tcPr>
            <w:tcW w:w="577" w:type="dxa"/>
            <w:gridSpan w:val="2"/>
            <w:vMerge/>
          </w:tcPr>
          <w:p w:rsidR="0032065C" w:rsidRPr="00902AA9" w:rsidRDefault="0032065C" w:rsidP="00D7016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065C" w:rsidRPr="00902AA9" w:rsidRDefault="0032065C" w:rsidP="00D7016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065C" w:rsidRPr="004A60FC" w:rsidRDefault="0032065C" w:rsidP="00D70164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436,1</w:t>
            </w:r>
          </w:p>
        </w:tc>
        <w:tc>
          <w:tcPr>
            <w:tcW w:w="1134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436,1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D7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905,5</w:t>
            </w:r>
          </w:p>
        </w:tc>
      </w:tr>
      <w:tr w:rsidR="0032065C" w:rsidRPr="00F833C2" w:rsidTr="00D67EEC">
        <w:trPr>
          <w:trHeight w:val="390"/>
        </w:trPr>
        <w:tc>
          <w:tcPr>
            <w:tcW w:w="577" w:type="dxa"/>
            <w:gridSpan w:val="2"/>
          </w:tcPr>
          <w:p w:rsidR="0032065C" w:rsidRPr="00902AA9" w:rsidRDefault="0032065C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60" w:type="dxa"/>
          </w:tcPr>
          <w:p w:rsidR="0032065C" w:rsidRPr="00902AA9" w:rsidRDefault="0032065C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134" w:type="dxa"/>
          </w:tcPr>
          <w:p w:rsidR="0032065C" w:rsidRPr="004A60FC" w:rsidRDefault="0032065C" w:rsidP="000371AA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E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C23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C2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6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2065C" w:rsidRPr="00D67EEC" w:rsidRDefault="0032065C" w:rsidP="004F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65C" w:rsidRPr="00D67EEC" w:rsidRDefault="0032065C" w:rsidP="004F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4F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065C" w:rsidRPr="00D67EEC" w:rsidRDefault="0032065C" w:rsidP="004F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065C" w:rsidRPr="00D67EEC" w:rsidRDefault="0032065C" w:rsidP="004F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2065C" w:rsidRPr="00D67EEC" w:rsidRDefault="0032065C" w:rsidP="00C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C23C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67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23C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0371AA" w:rsidRDefault="000371AA" w:rsidP="00037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AA" w:rsidRPr="00B4118B" w:rsidRDefault="000371AA" w:rsidP="00037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0371AA" w:rsidRDefault="000371AA" w:rsidP="00037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0371AA" w:rsidRDefault="000371AA" w:rsidP="00037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:rsidR="000371AA" w:rsidRDefault="000371AA" w:rsidP="00037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AA" w:rsidRDefault="000371AA" w:rsidP="000371AA">
      <w:pPr>
        <w:rPr>
          <w:rFonts w:ascii="Times New Roman" w:eastAsia="Times New Roman" w:hAnsi="Times New Roman" w:cs="Times New Roman"/>
          <w:sz w:val="28"/>
          <w:szCs w:val="28"/>
        </w:rPr>
        <w:sectPr w:rsidR="000371AA" w:rsidSect="000714B9">
          <w:headerReference w:type="default" r:id="rId10"/>
          <w:pgSz w:w="11906" w:h="16838"/>
          <w:pgMar w:top="709" w:right="707" w:bottom="709" w:left="1701" w:header="709" w:footer="266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371AA" w:rsidRPr="001B78B8" w:rsidTr="000371AA">
        <w:tc>
          <w:tcPr>
            <w:tcW w:w="4217" w:type="dxa"/>
          </w:tcPr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C23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371AA" w:rsidRPr="001B78B8" w:rsidRDefault="000371AA" w:rsidP="000371A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AA" w:rsidRPr="001B78B8" w:rsidTr="000371AA">
        <w:tc>
          <w:tcPr>
            <w:tcW w:w="4217" w:type="dxa"/>
          </w:tcPr>
          <w:p w:rsidR="000371AA" w:rsidRPr="001B78B8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0371AA" w:rsidRPr="001B78B8" w:rsidTr="000371AA">
        <w:tc>
          <w:tcPr>
            <w:tcW w:w="4217" w:type="dxa"/>
          </w:tcPr>
          <w:p w:rsidR="000371AA" w:rsidRPr="001B78B8" w:rsidRDefault="000371AA" w:rsidP="0003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D67EEC" w:rsidRPr="001B78B8" w:rsidTr="000371AA">
        <w:tc>
          <w:tcPr>
            <w:tcW w:w="4217" w:type="dxa"/>
          </w:tcPr>
          <w:p w:rsidR="00D67EEC" w:rsidRPr="000F3969" w:rsidRDefault="00D67EEC" w:rsidP="00D67EEC"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1E52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1077</w:t>
            </w:r>
          </w:p>
        </w:tc>
      </w:tr>
    </w:tbl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0371AA" w:rsidRPr="001B78B8" w:rsidRDefault="000371AA" w:rsidP="000371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AA" w:rsidRPr="001B78B8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:rsidR="000371AA" w:rsidRPr="001B78B8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 «Развитие образования в Слободском районе» на 2020-2025годы</w:t>
      </w:r>
    </w:p>
    <w:p w:rsidR="000371AA" w:rsidRPr="001B78B8" w:rsidRDefault="000371AA" w:rsidP="000371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280"/>
        <w:gridCol w:w="1134"/>
        <w:gridCol w:w="1418"/>
        <w:gridCol w:w="1417"/>
        <w:gridCol w:w="1418"/>
        <w:gridCol w:w="1417"/>
      </w:tblGrid>
      <w:tr w:rsidR="000371AA" w:rsidRPr="001B78B8" w:rsidTr="000371AA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0371AA" w:rsidRPr="001B78B8" w:rsidTr="000371AA">
        <w:trPr>
          <w:trHeight w:val="150"/>
        </w:trPr>
        <w:tc>
          <w:tcPr>
            <w:tcW w:w="645" w:type="dxa"/>
            <w:vMerge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2020-2025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622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педагогических работников, получающих меры социальной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дошкольного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0371AA" w:rsidRPr="001B78B8" w:rsidTr="000371AA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 общего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общеобразовательных организаций, имеющих доступ к сети Интернет со скоростью  не  ниже 2 Мбит/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физической культурой и спортом во внеурочное время (среднее общее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3.9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том числе ремонт пищеблоков для обеспечения горячим питанием обучающихся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в муниципальных  общеобразовательных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0371AA" w:rsidRPr="001B78B8" w:rsidRDefault="000371AA" w:rsidP="000371AA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выпускников 9 и 11 классов муниципальных  общеобразовательных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bottom"/>
          </w:tcPr>
          <w:p w:rsidR="000371AA" w:rsidRPr="001B78B8" w:rsidRDefault="000371AA" w:rsidP="000371AA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муниципальных  общеобразовательных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3.14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3.15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работы по благоустройству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3.16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3.17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853577" w:rsidP="000371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образовательных организациях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5.1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gramStart"/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помещениями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A440C" w:rsidRDefault="000371AA" w:rsidP="000371AA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отсутствие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нарушений сроков предоставления форм бюджетной отчетности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0371AA" w:rsidRPr="001B78B8" w:rsidTr="000371A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A" w:rsidRPr="001B78B8" w:rsidRDefault="000371AA" w:rsidP="0003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:rsidR="000371AA" w:rsidRPr="001B78B8" w:rsidRDefault="000371AA" w:rsidP="000371AA">
      <w:pPr>
        <w:pStyle w:val="a9"/>
        <w:rPr>
          <w:rFonts w:ascii="Times New Roman" w:hAnsi="Times New Roman" w:cs="Times New Roman"/>
          <w:sz w:val="18"/>
          <w:szCs w:val="20"/>
        </w:rPr>
      </w:pPr>
    </w:p>
    <w:p w:rsidR="000371AA" w:rsidRPr="001B78B8" w:rsidRDefault="000371AA" w:rsidP="000371AA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:rsidR="000371AA" w:rsidRPr="001B78B8" w:rsidRDefault="000371AA" w:rsidP="000371AA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>показателей эффективности реализации муниципальной программы  являются отчётные данные.</w:t>
      </w:r>
    </w:p>
    <w:p w:rsidR="000371AA" w:rsidRPr="001B78B8" w:rsidRDefault="000371AA" w:rsidP="000371AA">
      <w:pPr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71AA" w:rsidRPr="001B78B8" w:rsidRDefault="000371AA" w:rsidP="00037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371AA" w:rsidRPr="001B78B8" w:rsidSect="00F63E6E">
          <w:pgSz w:w="16838" w:h="11906" w:orient="landscape"/>
          <w:pgMar w:top="1418" w:right="709" w:bottom="1134" w:left="709" w:header="709" w:footer="709" w:gutter="0"/>
          <w:cols w:space="708"/>
          <w:docGrid w:linePitch="360"/>
        </w:sectPr>
      </w:pPr>
    </w:p>
    <w:p w:rsidR="000371AA" w:rsidRPr="001B78B8" w:rsidRDefault="000371AA" w:rsidP="000371AA">
      <w:pPr>
        <w:framePr w:hSpace="180" w:wrap="around" w:vAnchor="text" w:hAnchor="margin" w:xAlign="right" w:y="-430"/>
      </w:pPr>
    </w:p>
    <w:p w:rsidR="007510F8" w:rsidRDefault="007510F8" w:rsidP="00FD081B"/>
    <w:sectPr w:rsidR="007510F8" w:rsidSect="000925F5">
      <w:headerReference w:type="default" r:id="rId11"/>
      <w:pgSz w:w="11906" w:h="16838"/>
      <w:pgMar w:top="1560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5C" w:rsidRDefault="00BE5A5C" w:rsidP="005B1F8E">
      <w:pPr>
        <w:spacing w:after="0" w:line="240" w:lineRule="auto"/>
      </w:pPr>
      <w:r>
        <w:separator/>
      </w:r>
    </w:p>
  </w:endnote>
  <w:endnote w:type="continuationSeparator" w:id="0">
    <w:p w:rsidR="00BE5A5C" w:rsidRDefault="00BE5A5C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5C" w:rsidRDefault="00BE5A5C" w:rsidP="005B1F8E">
      <w:pPr>
        <w:spacing w:after="0" w:line="240" w:lineRule="auto"/>
      </w:pPr>
      <w:r>
        <w:separator/>
      </w:r>
    </w:p>
  </w:footnote>
  <w:footnote w:type="continuationSeparator" w:id="0">
    <w:p w:rsidR="00BE5A5C" w:rsidRDefault="00BE5A5C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2D" w:rsidRDefault="00CD06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2D" w:rsidRDefault="00CD06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2A95"/>
    <w:rsid w:val="00015045"/>
    <w:rsid w:val="0001665F"/>
    <w:rsid w:val="000168E4"/>
    <w:rsid w:val="00017D76"/>
    <w:rsid w:val="0002041B"/>
    <w:rsid w:val="00022B0B"/>
    <w:rsid w:val="00024A00"/>
    <w:rsid w:val="0002559F"/>
    <w:rsid w:val="0003075D"/>
    <w:rsid w:val="00032F87"/>
    <w:rsid w:val="0003453C"/>
    <w:rsid w:val="00035FC0"/>
    <w:rsid w:val="0003626C"/>
    <w:rsid w:val="000371AA"/>
    <w:rsid w:val="00041ADE"/>
    <w:rsid w:val="0004213C"/>
    <w:rsid w:val="000431C9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31D9"/>
    <w:rsid w:val="00053C8F"/>
    <w:rsid w:val="00054AD9"/>
    <w:rsid w:val="000557D5"/>
    <w:rsid w:val="000565EE"/>
    <w:rsid w:val="00057F43"/>
    <w:rsid w:val="000613CA"/>
    <w:rsid w:val="00062FA2"/>
    <w:rsid w:val="00063508"/>
    <w:rsid w:val="0006595A"/>
    <w:rsid w:val="000709C8"/>
    <w:rsid w:val="000714B9"/>
    <w:rsid w:val="00071BA8"/>
    <w:rsid w:val="00072007"/>
    <w:rsid w:val="00072151"/>
    <w:rsid w:val="00073682"/>
    <w:rsid w:val="00073824"/>
    <w:rsid w:val="00073908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4802"/>
    <w:rsid w:val="00095E95"/>
    <w:rsid w:val="000961C4"/>
    <w:rsid w:val="000A0D2D"/>
    <w:rsid w:val="000A0F70"/>
    <w:rsid w:val="000A1F75"/>
    <w:rsid w:val="000A2352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2AF9"/>
    <w:rsid w:val="000C2D9D"/>
    <w:rsid w:val="000C35CB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647"/>
    <w:rsid w:val="000E1C84"/>
    <w:rsid w:val="000E28F4"/>
    <w:rsid w:val="000E3809"/>
    <w:rsid w:val="000E46DA"/>
    <w:rsid w:val="000F3239"/>
    <w:rsid w:val="000F3969"/>
    <w:rsid w:val="000F3B29"/>
    <w:rsid w:val="000F41FC"/>
    <w:rsid w:val="000F6A15"/>
    <w:rsid w:val="00100DA3"/>
    <w:rsid w:val="001030CE"/>
    <w:rsid w:val="00103C50"/>
    <w:rsid w:val="00105D71"/>
    <w:rsid w:val="001061AA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EC"/>
    <w:rsid w:val="001215D3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7663"/>
    <w:rsid w:val="00151B4E"/>
    <w:rsid w:val="0015331D"/>
    <w:rsid w:val="0015473E"/>
    <w:rsid w:val="00156523"/>
    <w:rsid w:val="00157988"/>
    <w:rsid w:val="001620C8"/>
    <w:rsid w:val="001637D8"/>
    <w:rsid w:val="00163A83"/>
    <w:rsid w:val="00163DCC"/>
    <w:rsid w:val="001671AF"/>
    <w:rsid w:val="00171208"/>
    <w:rsid w:val="001725A9"/>
    <w:rsid w:val="00172EA1"/>
    <w:rsid w:val="00173F00"/>
    <w:rsid w:val="00175F36"/>
    <w:rsid w:val="00176F7A"/>
    <w:rsid w:val="0017764A"/>
    <w:rsid w:val="00177DD9"/>
    <w:rsid w:val="0018020B"/>
    <w:rsid w:val="00182D7B"/>
    <w:rsid w:val="00183659"/>
    <w:rsid w:val="00184CCF"/>
    <w:rsid w:val="0018636B"/>
    <w:rsid w:val="0018705F"/>
    <w:rsid w:val="00191439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98E"/>
    <w:rsid w:val="001B0A58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9BE"/>
    <w:rsid w:val="001D521B"/>
    <w:rsid w:val="001D6888"/>
    <w:rsid w:val="001E0584"/>
    <w:rsid w:val="001E61E1"/>
    <w:rsid w:val="001E63AC"/>
    <w:rsid w:val="001F520C"/>
    <w:rsid w:val="001F7009"/>
    <w:rsid w:val="00200254"/>
    <w:rsid w:val="002029DB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956"/>
    <w:rsid w:val="00214322"/>
    <w:rsid w:val="002177C4"/>
    <w:rsid w:val="002202D4"/>
    <w:rsid w:val="00221843"/>
    <w:rsid w:val="002245B4"/>
    <w:rsid w:val="002250DD"/>
    <w:rsid w:val="002274D6"/>
    <w:rsid w:val="0023043C"/>
    <w:rsid w:val="00230719"/>
    <w:rsid w:val="00230F03"/>
    <w:rsid w:val="002310EC"/>
    <w:rsid w:val="002313BA"/>
    <w:rsid w:val="00231895"/>
    <w:rsid w:val="00232FA6"/>
    <w:rsid w:val="002426B9"/>
    <w:rsid w:val="0024320E"/>
    <w:rsid w:val="00243808"/>
    <w:rsid w:val="00243D11"/>
    <w:rsid w:val="00245720"/>
    <w:rsid w:val="00245D6A"/>
    <w:rsid w:val="00246F1F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58F1"/>
    <w:rsid w:val="00266D78"/>
    <w:rsid w:val="00267368"/>
    <w:rsid w:val="00267436"/>
    <w:rsid w:val="00267C1D"/>
    <w:rsid w:val="00267F2F"/>
    <w:rsid w:val="00270EAB"/>
    <w:rsid w:val="00273FC6"/>
    <w:rsid w:val="00275F97"/>
    <w:rsid w:val="002805BF"/>
    <w:rsid w:val="00280B44"/>
    <w:rsid w:val="00280D71"/>
    <w:rsid w:val="00280DB7"/>
    <w:rsid w:val="002856BA"/>
    <w:rsid w:val="00286DC2"/>
    <w:rsid w:val="0029345C"/>
    <w:rsid w:val="00293719"/>
    <w:rsid w:val="00294111"/>
    <w:rsid w:val="002944FC"/>
    <w:rsid w:val="00295AB5"/>
    <w:rsid w:val="002A0870"/>
    <w:rsid w:val="002A0B2A"/>
    <w:rsid w:val="002A1A38"/>
    <w:rsid w:val="002A3940"/>
    <w:rsid w:val="002A69F1"/>
    <w:rsid w:val="002A7AFC"/>
    <w:rsid w:val="002B0794"/>
    <w:rsid w:val="002B2885"/>
    <w:rsid w:val="002B298B"/>
    <w:rsid w:val="002B3392"/>
    <w:rsid w:val="002B3908"/>
    <w:rsid w:val="002B3E11"/>
    <w:rsid w:val="002B42B3"/>
    <w:rsid w:val="002B6308"/>
    <w:rsid w:val="002C1844"/>
    <w:rsid w:val="002C1EB1"/>
    <w:rsid w:val="002C57CB"/>
    <w:rsid w:val="002C6639"/>
    <w:rsid w:val="002C7264"/>
    <w:rsid w:val="002C72A8"/>
    <w:rsid w:val="002D0908"/>
    <w:rsid w:val="002D0B27"/>
    <w:rsid w:val="002D62EB"/>
    <w:rsid w:val="002D66EE"/>
    <w:rsid w:val="002E10C4"/>
    <w:rsid w:val="002E11FD"/>
    <w:rsid w:val="002E2395"/>
    <w:rsid w:val="002F0219"/>
    <w:rsid w:val="002F0548"/>
    <w:rsid w:val="002F48E7"/>
    <w:rsid w:val="002F5B1B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065C"/>
    <w:rsid w:val="00321128"/>
    <w:rsid w:val="00322E81"/>
    <w:rsid w:val="00323F8F"/>
    <w:rsid w:val="00324878"/>
    <w:rsid w:val="0032554A"/>
    <w:rsid w:val="00325BB5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61F4D"/>
    <w:rsid w:val="003648A8"/>
    <w:rsid w:val="003659C8"/>
    <w:rsid w:val="00367B21"/>
    <w:rsid w:val="00371444"/>
    <w:rsid w:val="0037282A"/>
    <w:rsid w:val="00374A58"/>
    <w:rsid w:val="00375045"/>
    <w:rsid w:val="0037632E"/>
    <w:rsid w:val="00377B29"/>
    <w:rsid w:val="00377F22"/>
    <w:rsid w:val="00382347"/>
    <w:rsid w:val="003837D2"/>
    <w:rsid w:val="003839E0"/>
    <w:rsid w:val="003850FC"/>
    <w:rsid w:val="003861B7"/>
    <w:rsid w:val="003861FE"/>
    <w:rsid w:val="0038653C"/>
    <w:rsid w:val="00386DF6"/>
    <w:rsid w:val="0039033A"/>
    <w:rsid w:val="00390BC6"/>
    <w:rsid w:val="0039260B"/>
    <w:rsid w:val="00392FA3"/>
    <w:rsid w:val="00395B66"/>
    <w:rsid w:val="00397BB8"/>
    <w:rsid w:val="003A06EA"/>
    <w:rsid w:val="003A2117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311D"/>
    <w:rsid w:val="003D6221"/>
    <w:rsid w:val="003D674D"/>
    <w:rsid w:val="003D757E"/>
    <w:rsid w:val="003D76B6"/>
    <w:rsid w:val="003D7E90"/>
    <w:rsid w:val="003E01C7"/>
    <w:rsid w:val="003E0F92"/>
    <w:rsid w:val="003E1D82"/>
    <w:rsid w:val="003E2F49"/>
    <w:rsid w:val="003E32CB"/>
    <w:rsid w:val="003E34EC"/>
    <w:rsid w:val="003E40D2"/>
    <w:rsid w:val="003E4D27"/>
    <w:rsid w:val="003E4FC2"/>
    <w:rsid w:val="003F29CE"/>
    <w:rsid w:val="003F2B16"/>
    <w:rsid w:val="003F2D76"/>
    <w:rsid w:val="003F3B91"/>
    <w:rsid w:val="003F5906"/>
    <w:rsid w:val="003F5E8B"/>
    <w:rsid w:val="00401ADD"/>
    <w:rsid w:val="00404DD1"/>
    <w:rsid w:val="00406A05"/>
    <w:rsid w:val="00406CB3"/>
    <w:rsid w:val="004107D5"/>
    <w:rsid w:val="00410D9D"/>
    <w:rsid w:val="00410E2D"/>
    <w:rsid w:val="00410E4D"/>
    <w:rsid w:val="00411C98"/>
    <w:rsid w:val="004121EA"/>
    <w:rsid w:val="00414570"/>
    <w:rsid w:val="0041635A"/>
    <w:rsid w:val="0042167F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47EE"/>
    <w:rsid w:val="00444EF0"/>
    <w:rsid w:val="004450E4"/>
    <w:rsid w:val="00445CA7"/>
    <w:rsid w:val="00450069"/>
    <w:rsid w:val="004509BE"/>
    <w:rsid w:val="00451010"/>
    <w:rsid w:val="00452883"/>
    <w:rsid w:val="00455AD4"/>
    <w:rsid w:val="00457DD3"/>
    <w:rsid w:val="00460EBE"/>
    <w:rsid w:val="004623D9"/>
    <w:rsid w:val="00464AD9"/>
    <w:rsid w:val="00465EC7"/>
    <w:rsid w:val="00470D37"/>
    <w:rsid w:val="00471E3A"/>
    <w:rsid w:val="004736CC"/>
    <w:rsid w:val="00473AF2"/>
    <w:rsid w:val="00477CA2"/>
    <w:rsid w:val="004822AB"/>
    <w:rsid w:val="00482D60"/>
    <w:rsid w:val="00484146"/>
    <w:rsid w:val="00484456"/>
    <w:rsid w:val="0048568A"/>
    <w:rsid w:val="004857C0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590"/>
    <w:rsid w:val="004A0D7F"/>
    <w:rsid w:val="004A60FC"/>
    <w:rsid w:val="004B28BD"/>
    <w:rsid w:val="004B5401"/>
    <w:rsid w:val="004C2E25"/>
    <w:rsid w:val="004C64EA"/>
    <w:rsid w:val="004C6ADC"/>
    <w:rsid w:val="004C7928"/>
    <w:rsid w:val="004D08F6"/>
    <w:rsid w:val="004D2B83"/>
    <w:rsid w:val="004D67DF"/>
    <w:rsid w:val="004D744D"/>
    <w:rsid w:val="004D7BC8"/>
    <w:rsid w:val="004E07DD"/>
    <w:rsid w:val="004E0B20"/>
    <w:rsid w:val="004E65FF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234C"/>
    <w:rsid w:val="005049FF"/>
    <w:rsid w:val="00506F42"/>
    <w:rsid w:val="0051302C"/>
    <w:rsid w:val="00520439"/>
    <w:rsid w:val="00521424"/>
    <w:rsid w:val="005229AD"/>
    <w:rsid w:val="005307FB"/>
    <w:rsid w:val="00531EA1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725D"/>
    <w:rsid w:val="00560000"/>
    <w:rsid w:val="0056139D"/>
    <w:rsid w:val="00562FC1"/>
    <w:rsid w:val="005631B5"/>
    <w:rsid w:val="00565916"/>
    <w:rsid w:val="00570DED"/>
    <w:rsid w:val="00572533"/>
    <w:rsid w:val="00572783"/>
    <w:rsid w:val="00572AA6"/>
    <w:rsid w:val="0057309C"/>
    <w:rsid w:val="005759B2"/>
    <w:rsid w:val="00575D5F"/>
    <w:rsid w:val="0057675C"/>
    <w:rsid w:val="005776CA"/>
    <w:rsid w:val="00577A4A"/>
    <w:rsid w:val="00577AFD"/>
    <w:rsid w:val="00581135"/>
    <w:rsid w:val="00581765"/>
    <w:rsid w:val="00584AEE"/>
    <w:rsid w:val="00584E2A"/>
    <w:rsid w:val="00585A4E"/>
    <w:rsid w:val="00585C1A"/>
    <w:rsid w:val="00586531"/>
    <w:rsid w:val="00586D4B"/>
    <w:rsid w:val="00586F1F"/>
    <w:rsid w:val="00587CE5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E07"/>
    <w:rsid w:val="005A6F21"/>
    <w:rsid w:val="005A7089"/>
    <w:rsid w:val="005A70E5"/>
    <w:rsid w:val="005A7350"/>
    <w:rsid w:val="005B16A5"/>
    <w:rsid w:val="005B1F8E"/>
    <w:rsid w:val="005B28BC"/>
    <w:rsid w:val="005B3DF8"/>
    <w:rsid w:val="005B5464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24CE"/>
    <w:rsid w:val="005E2574"/>
    <w:rsid w:val="005E2DF5"/>
    <w:rsid w:val="005E30D0"/>
    <w:rsid w:val="005E3336"/>
    <w:rsid w:val="005E3DFD"/>
    <w:rsid w:val="005E4A78"/>
    <w:rsid w:val="005E503A"/>
    <w:rsid w:val="005E58D9"/>
    <w:rsid w:val="005E5C98"/>
    <w:rsid w:val="005E7070"/>
    <w:rsid w:val="005E71AE"/>
    <w:rsid w:val="005F0BD9"/>
    <w:rsid w:val="005F13A7"/>
    <w:rsid w:val="005F181F"/>
    <w:rsid w:val="005F197B"/>
    <w:rsid w:val="005F516B"/>
    <w:rsid w:val="005F5FDF"/>
    <w:rsid w:val="005F6993"/>
    <w:rsid w:val="0060081D"/>
    <w:rsid w:val="00600B31"/>
    <w:rsid w:val="0060404D"/>
    <w:rsid w:val="00604A7C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308BC"/>
    <w:rsid w:val="00633389"/>
    <w:rsid w:val="006337D1"/>
    <w:rsid w:val="006347D2"/>
    <w:rsid w:val="00640E10"/>
    <w:rsid w:val="00643E85"/>
    <w:rsid w:val="00644D6E"/>
    <w:rsid w:val="00645523"/>
    <w:rsid w:val="006521C9"/>
    <w:rsid w:val="0065289E"/>
    <w:rsid w:val="00653802"/>
    <w:rsid w:val="00654D75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707C"/>
    <w:rsid w:val="006A7AA3"/>
    <w:rsid w:val="006B130E"/>
    <w:rsid w:val="006B1FDD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70E"/>
    <w:rsid w:val="006C6932"/>
    <w:rsid w:val="006C7758"/>
    <w:rsid w:val="006C7AEE"/>
    <w:rsid w:val="006D162C"/>
    <w:rsid w:val="006D2E3E"/>
    <w:rsid w:val="006D5108"/>
    <w:rsid w:val="006D77A3"/>
    <w:rsid w:val="006D7F2A"/>
    <w:rsid w:val="006E2DF9"/>
    <w:rsid w:val="006E2E04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6AC7"/>
    <w:rsid w:val="006F75B4"/>
    <w:rsid w:val="007015B3"/>
    <w:rsid w:val="007019C1"/>
    <w:rsid w:val="007039C2"/>
    <w:rsid w:val="00705ADE"/>
    <w:rsid w:val="007071A5"/>
    <w:rsid w:val="00710DE3"/>
    <w:rsid w:val="00712847"/>
    <w:rsid w:val="007144FF"/>
    <w:rsid w:val="00714543"/>
    <w:rsid w:val="00715D1D"/>
    <w:rsid w:val="007204FE"/>
    <w:rsid w:val="007208F2"/>
    <w:rsid w:val="007216E0"/>
    <w:rsid w:val="00723E35"/>
    <w:rsid w:val="00724CBD"/>
    <w:rsid w:val="00727D2F"/>
    <w:rsid w:val="00733A8B"/>
    <w:rsid w:val="007346B7"/>
    <w:rsid w:val="00734A89"/>
    <w:rsid w:val="00734AD0"/>
    <w:rsid w:val="00735CE3"/>
    <w:rsid w:val="00736E5A"/>
    <w:rsid w:val="0074129F"/>
    <w:rsid w:val="00741CE3"/>
    <w:rsid w:val="00741FB1"/>
    <w:rsid w:val="0074218C"/>
    <w:rsid w:val="00742676"/>
    <w:rsid w:val="00742C11"/>
    <w:rsid w:val="007445C9"/>
    <w:rsid w:val="00744E87"/>
    <w:rsid w:val="00746EC5"/>
    <w:rsid w:val="00747620"/>
    <w:rsid w:val="007510F8"/>
    <w:rsid w:val="00751732"/>
    <w:rsid w:val="00754233"/>
    <w:rsid w:val="00755E5E"/>
    <w:rsid w:val="00765EEE"/>
    <w:rsid w:val="007663EF"/>
    <w:rsid w:val="00767C48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F2C"/>
    <w:rsid w:val="0079435C"/>
    <w:rsid w:val="007943EF"/>
    <w:rsid w:val="007969DA"/>
    <w:rsid w:val="007A2787"/>
    <w:rsid w:val="007A4566"/>
    <w:rsid w:val="007A62D8"/>
    <w:rsid w:val="007A79CA"/>
    <w:rsid w:val="007B0161"/>
    <w:rsid w:val="007B24E4"/>
    <w:rsid w:val="007B439E"/>
    <w:rsid w:val="007B5C9A"/>
    <w:rsid w:val="007B5D54"/>
    <w:rsid w:val="007B7795"/>
    <w:rsid w:val="007B78E7"/>
    <w:rsid w:val="007B7D26"/>
    <w:rsid w:val="007C16E2"/>
    <w:rsid w:val="007C17A2"/>
    <w:rsid w:val="007C42A5"/>
    <w:rsid w:val="007C58EF"/>
    <w:rsid w:val="007C6676"/>
    <w:rsid w:val="007C7A4D"/>
    <w:rsid w:val="007D3334"/>
    <w:rsid w:val="007D443F"/>
    <w:rsid w:val="007E182D"/>
    <w:rsid w:val="007E3B8C"/>
    <w:rsid w:val="007E4F3A"/>
    <w:rsid w:val="007E781D"/>
    <w:rsid w:val="007F05D7"/>
    <w:rsid w:val="007F0713"/>
    <w:rsid w:val="007F206E"/>
    <w:rsid w:val="007F2E00"/>
    <w:rsid w:val="007F57EA"/>
    <w:rsid w:val="008011C2"/>
    <w:rsid w:val="008039D8"/>
    <w:rsid w:val="00804968"/>
    <w:rsid w:val="00806BC5"/>
    <w:rsid w:val="00813F3A"/>
    <w:rsid w:val="00814905"/>
    <w:rsid w:val="00814BD3"/>
    <w:rsid w:val="0081658D"/>
    <w:rsid w:val="008175FB"/>
    <w:rsid w:val="008218C1"/>
    <w:rsid w:val="0082274A"/>
    <w:rsid w:val="00824A60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39CC"/>
    <w:rsid w:val="00843C37"/>
    <w:rsid w:val="008443D6"/>
    <w:rsid w:val="0084523F"/>
    <w:rsid w:val="008466A7"/>
    <w:rsid w:val="0084771B"/>
    <w:rsid w:val="00850566"/>
    <w:rsid w:val="008514E2"/>
    <w:rsid w:val="00851D79"/>
    <w:rsid w:val="0085334E"/>
    <w:rsid w:val="00853577"/>
    <w:rsid w:val="00855908"/>
    <w:rsid w:val="0085705F"/>
    <w:rsid w:val="00857A22"/>
    <w:rsid w:val="00857AF7"/>
    <w:rsid w:val="00857D96"/>
    <w:rsid w:val="0086009B"/>
    <w:rsid w:val="008603F9"/>
    <w:rsid w:val="00862E28"/>
    <w:rsid w:val="00864EE9"/>
    <w:rsid w:val="008651A6"/>
    <w:rsid w:val="00865857"/>
    <w:rsid w:val="008675A6"/>
    <w:rsid w:val="0087010A"/>
    <w:rsid w:val="00870663"/>
    <w:rsid w:val="008712C1"/>
    <w:rsid w:val="008716C1"/>
    <w:rsid w:val="00872313"/>
    <w:rsid w:val="00872EFB"/>
    <w:rsid w:val="00876093"/>
    <w:rsid w:val="008770BF"/>
    <w:rsid w:val="00877B59"/>
    <w:rsid w:val="0088250A"/>
    <w:rsid w:val="00882660"/>
    <w:rsid w:val="008845CB"/>
    <w:rsid w:val="00886070"/>
    <w:rsid w:val="00886CD2"/>
    <w:rsid w:val="00891317"/>
    <w:rsid w:val="00892A34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4CD7"/>
    <w:rsid w:val="008A6704"/>
    <w:rsid w:val="008A76CF"/>
    <w:rsid w:val="008B139A"/>
    <w:rsid w:val="008B2637"/>
    <w:rsid w:val="008B435F"/>
    <w:rsid w:val="008B6712"/>
    <w:rsid w:val="008B7FD7"/>
    <w:rsid w:val="008C035A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6562"/>
    <w:rsid w:val="008D6FCF"/>
    <w:rsid w:val="008D715D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5623"/>
    <w:rsid w:val="00917A86"/>
    <w:rsid w:val="009226D1"/>
    <w:rsid w:val="009238A8"/>
    <w:rsid w:val="00925D8F"/>
    <w:rsid w:val="0092653C"/>
    <w:rsid w:val="00926D04"/>
    <w:rsid w:val="00931076"/>
    <w:rsid w:val="009322D1"/>
    <w:rsid w:val="0093576E"/>
    <w:rsid w:val="00940252"/>
    <w:rsid w:val="00940C35"/>
    <w:rsid w:val="0094245E"/>
    <w:rsid w:val="00944503"/>
    <w:rsid w:val="00944668"/>
    <w:rsid w:val="00945591"/>
    <w:rsid w:val="00951357"/>
    <w:rsid w:val="00953D2F"/>
    <w:rsid w:val="00957114"/>
    <w:rsid w:val="00961C0E"/>
    <w:rsid w:val="00961C64"/>
    <w:rsid w:val="00963163"/>
    <w:rsid w:val="00966612"/>
    <w:rsid w:val="00966917"/>
    <w:rsid w:val="00967E36"/>
    <w:rsid w:val="00970F23"/>
    <w:rsid w:val="009710C3"/>
    <w:rsid w:val="00971557"/>
    <w:rsid w:val="0098116B"/>
    <w:rsid w:val="00981FB5"/>
    <w:rsid w:val="009822D1"/>
    <w:rsid w:val="0098254B"/>
    <w:rsid w:val="009837DE"/>
    <w:rsid w:val="00984020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9D3"/>
    <w:rsid w:val="009A2A96"/>
    <w:rsid w:val="009A2D52"/>
    <w:rsid w:val="009A3C7C"/>
    <w:rsid w:val="009A4646"/>
    <w:rsid w:val="009A5C70"/>
    <w:rsid w:val="009A77E1"/>
    <w:rsid w:val="009B056B"/>
    <w:rsid w:val="009B3B44"/>
    <w:rsid w:val="009B3CEB"/>
    <w:rsid w:val="009B3D1A"/>
    <w:rsid w:val="009B540E"/>
    <w:rsid w:val="009C0400"/>
    <w:rsid w:val="009C1BA7"/>
    <w:rsid w:val="009C1D76"/>
    <w:rsid w:val="009C3109"/>
    <w:rsid w:val="009C3141"/>
    <w:rsid w:val="009C5665"/>
    <w:rsid w:val="009D61B8"/>
    <w:rsid w:val="009D777E"/>
    <w:rsid w:val="009E0DBD"/>
    <w:rsid w:val="009E1546"/>
    <w:rsid w:val="009E6E7D"/>
    <w:rsid w:val="009E7967"/>
    <w:rsid w:val="009F00DF"/>
    <w:rsid w:val="009F0588"/>
    <w:rsid w:val="009F3675"/>
    <w:rsid w:val="00A0164B"/>
    <w:rsid w:val="00A058C8"/>
    <w:rsid w:val="00A073F3"/>
    <w:rsid w:val="00A12E4C"/>
    <w:rsid w:val="00A1349F"/>
    <w:rsid w:val="00A14470"/>
    <w:rsid w:val="00A1492D"/>
    <w:rsid w:val="00A15117"/>
    <w:rsid w:val="00A15D41"/>
    <w:rsid w:val="00A15E41"/>
    <w:rsid w:val="00A16A7C"/>
    <w:rsid w:val="00A178D6"/>
    <w:rsid w:val="00A206A1"/>
    <w:rsid w:val="00A224BB"/>
    <w:rsid w:val="00A224F6"/>
    <w:rsid w:val="00A22F67"/>
    <w:rsid w:val="00A246EE"/>
    <w:rsid w:val="00A24F62"/>
    <w:rsid w:val="00A270AA"/>
    <w:rsid w:val="00A300EC"/>
    <w:rsid w:val="00A30A70"/>
    <w:rsid w:val="00A317B5"/>
    <w:rsid w:val="00A3241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60A9E"/>
    <w:rsid w:val="00A614B0"/>
    <w:rsid w:val="00A64C35"/>
    <w:rsid w:val="00A65F2E"/>
    <w:rsid w:val="00A66FD7"/>
    <w:rsid w:val="00A67AA3"/>
    <w:rsid w:val="00A67EFD"/>
    <w:rsid w:val="00A719CA"/>
    <w:rsid w:val="00A73519"/>
    <w:rsid w:val="00A738E8"/>
    <w:rsid w:val="00A73B39"/>
    <w:rsid w:val="00A75105"/>
    <w:rsid w:val="00A7616E"/>
    <w:rsid w:val="00A761D6"/>
    <w:rsid w:val="00A807A7"/>
    <w:rsid w:val="00A80F41"/>
    <w:rsid w:val="00A8177F"/>
    <w:rsid w:val="00A81D9A"/>
    <w:rsid w:val="00A82D07"/>
    <w:rsid w:val="00A84425"/>
    <w:rsid w:val="00A849EB"/>
    <w:rsid w:val="00A86A4F"/>
    <w:rsid w:val="00A87D56"/>
    <w:rsid w:val="00A939FE"/>
    <w:rsid w:val="00A949CF"/>
    <w:rsid w:val="00A94B45"/>
    <w:rsid w:val="00A95120"/>
    <w:rsid w:val="00A96FA5"/>
    <w:rsid w:val="00AA0BBD"/>
    <w:rsid w:val="00AA10B4"/>
    <w:rsid w:val="00AA26E3"/>
    <w:rsid w:val="00AA3AA0"/>
    <w:rsid w:val="00AA423B"/>
    <w:rsid w:val="00AA451A"/>
    <w:rsid w:val="00AA7072"/>
    <w:rsid w:val="00AB0326"/>
    <w:rsid w:val="00AB0420"/>
    <w:rsid w:val="00AB0DA1"/>
    <w:rsid w:val="00AB2868"/>
    <w:rsid w:val="00AB40E8"/>
    <w:rsid w:val="00AB541B"/>
    <w:rsid w:val="00AB768F"/>
    <w:rsid w:val="00AB7809"/>
    <w:rsid w:val="00AC3D29"/>
    <w:rsid w:val="00AC48BE"/>
    <w:rsid w:val="00AC4B0E"/>
    <w:rsid w:val="00AC4BC2"/>
    <w:rsid w:val="00AC4D41"/>
    <w:rsid w:val="00AC634A"/>
    <w:rsid w:val="00AC7A84"/>
    <w:rsid w:val="00AD0F85"/>
    <w:rsid w:val="00AD16DE"/>
    <w:rsid w:val="00AD226C"/>
    <w:rsid w:val="00AD67B4"/>
    <w:rsid w:val="00AE09CF"/>
    <w:rsid w:val="00AE0EEA"/>
    <w:rsid w:val="00AE15A6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337E"/>
    <w:rsid w:val="00B13B0D"/>
    <w:rsid w:val="00B13E28"/>
    <w:rsid w:val="00B14778"/>
    <w:rsid w:val="00B147D8"/>
    <w:rsid w:val="00B15232"/>
    <w:rsid w:val="00B159E6"/>
    <w:rsid w:val="00B169C7"/>
    <w:rsid w:val="00B2340F"/>
    <w:rsid w:val="00B26F3B"/>
    <w:rsid w:val="00B27565"/>
    <w:rsid w:val="00B30C12"/>
    <w:rsid w:val="00B33291"/>
    <w:rsid w:val="00B33BE3"/>
    <w:rsid w:val="00B402B4"/>
    <w:rsid w:val="00B4086C"/>
    <w:rsid w:val="00B414B0"/>
    <w:rsid w:val="00B418C4"/>
    <w:rsid w:val="00B42FFC"/>
    <w:rsid w:val="00B43788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2E00"/>
    <w:rsid w:val="00B63EF4"/>
    <w:rsid w:val="00B64A1D"/>
    <w:rsid w:val="00B65C77"/>
    <w:rsid w:val="00B67A6E"/>
    <w:rsid w:val="00B707C0"/>
    <w:rsid w:val="00B70B7F"/>
    <w:rsid w:val="00B72266"/>
    <w:rsid w:val="00B731B0"/>
    <w:rsid w:val="00B7640D"/>
    <w:rsid w:val="00B81452"/>
    <w:rsid w:val="00B82CD8"/>
    <w:rsid w:val="00B82E6B"/>
    <w:rsid w:val="00B83283"/>
    <w:rsid w:val="00B846BE"/>
    <w:rsid w:val="00B855FB"/>
    <w:rsid w:val="00B87CD5"/>
    <w:rsid w:val="00B90459"/>
    <w:rsid w:val="00B909E2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6622"/>
    <w:rsid w:val="00BA7669"/>
    <w:rsid w:val="00BA7BD8"/>
    <w:rsid w:val="00BA7F28"/>
    <w:rsid w:val="00BB4BC6"/>
    <w:rsid w:val="00BB5BCC"/>
    <w:rsid w:val="00BB69F1"/>
    <w:rsid w:val="00BB75F2"/>
    <w:rsid w:val="00BC0029"/>
    <w:rsid w:val="00BC189F"/>
    <w:rsid w:val="00BC3CE8"/>
    <w:rsid w:val="00BC5D13"/>
    <w:rsid w:val="00BC665C"/>
    <w:rsid w:val="00BC67D0"/>
    <w:rsid w:val="00BC7930"/>
    <w:rsid w:val="00BD249E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5A5C"/>
    <w:rsid w:val="00BE71A2"/>
    <w:rsid w:val="00BE7215"/>
    <w:rsid w:val="00BF044A"/>
    <w:rsid w:val="00BF0EF8"/>
    <w:rsid w:val="00BF71DD"/>
    <w:rsid w:val="00BF7AF4"/>
    <w:rsid w:val="00C01E72"/>
    <w:rsid w:val="00C026C7"/>
    <w:rsid w:val="00C03FD2"/>
    <w:rsid w:val="00C06EB6"/>
    <w:rsid w:val="00C07CFA"/>
    <w:rsid w:val="00C133A9"/>
    <w:rsid w:val="00C1434D"/>
    <w:rsid w:val="00C15FD7"/>
    <w:rsid w:val="00C178FF"/>
    <w:rsid w:val="00C2028A"/>
    <w:rsid w:val="00C23248"/>
    <w:rsid w:val="00C23CB5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40811"/>
    <w:rsid w:val="00C4151D"/>
    <w:rsid w:val="00C41F15"/>
    <w:rsid w:val="00C42D5C"/>
    <w:rsid w:val="00C43095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660F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D25"/>
    <w:rsid w:val="00C70E6C"/>
    <w:rsid w:val="00C7272D"/>
    <w:rsid w:val="00C73BD5"/>
    <w:rsid w:val="00C7452A"/>
    <w:rsid w:val="00C7458C"/>
    <w:rsid w:val="00C75DA4"/>
    <w:rsid w:val="00C7600D"/>
    <w:rsid w:val="00C76709"/>
    <w:rsid w:val="00C80B39"/>
    <w:rsid w:val="00C82AC2"/>
    <w:rsid w:val="00C82AED"/>
    <w:rsid w:val="00C872CD"/>
    <w:rsid w:val="00C927DB"/>
    <w:rsid w:val="00C945D6"/>
    <w:rsid w:val="00C967CD"/>
    <w:rsid w:val="00C97541"/>
    <w:rsid w:val="00CA26A2"/>
    <w:rsid w:val="00CA2AC2"/>
    <w:rsid w:val="00CA3191"/>
    <w:rsid w:val="00CA508C"/>
    <w:rsid w:val="00CA62BC"/>
    <w:rsid w:val="00CA631C"/>
    <w:rsid w:val="00CB161A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450C"/>
    <w:rsid w:val="00CC4671"/>
    <w:rsid w:val="00CC5C53"/>
    <w:rsid w:val="00CD062D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7394"/>
    <w:rsid w:val="00CD795B"/>
    <w:rsid w:val="00CE0268"/>
    <w:rsid w:val="00CE07D5"/>
    <w:rsid w:val="00CE0D1F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2E64"/>
    <w:rsid w:val="00D231A8"/>
    <w:rsid w:val="00D256FF"/>
    <w:rsid w:val="00D32FC0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3F9B"/>
    <w:rsid w:val="00D55437"/>
    <w:rsid w:val="00D55EEA"/>
    <w:rsid w:val="00D57C0C"/>
    <w:rsid w:val="00D623D9"/>
    <w:rsid w:val="00D629D7"/>
    <w:rsid w:val="00D633B8"/>
    <w:rsid w:val="00D64454"/>
    <w:rsid w:val="00D65100"/>
    <w:rsid w:val="00D655CA"/>
    <w:rsid w:val="00D66576"/>
    <w:rsid w:val="00D66D7E"/>
    <w:rsid w:val="00D67EEC"/>
    <w:rsid w:val="00D70CB5"/>
    <w:rsid w:val="00D71039"/>
    <w:rsid w:val="00D721E1"/>
    <w:rsid w:val="00D73F1B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A08D4"/>
    <w:rsid w:val="00DA2829"/>
    <w:rsid w:val="00DA5A7E"/>
    <w:rsid w:val="00DA6952"/>
    <w:rsid w:val="00DA7E15"/>
    <w:rsid w:val="00DB0347"/>
    <w:rsid w:val="00DB03C0"/>
    <w:rsid w:val="00DB54DA"/>
    <w:rsid w:val="00DB633A"/>
    <w:rsid w:val="00DB6DD9"/>
    <w:rsid w:val="00DB701B"/>
    <w:rsid w:val="00DC01CC"/>
    <w:rsid w:val="00DD23CE"/>
    <w:rsid w:val="00DD2AF3"/>
    <w:rsid w:val="00DD7E6B"/>
    <w:rsid w:val="00DE02DC"/>
    <w:rsid w:val="00DE27BD"/>
    <w:rsid w:val="00DE2BE8"/>
    <w:rsid w:val="00DE3BA0"/>
    <w:rsid w:val="00DE4BDE"/>
    <w:rsid w:val="00DE59E9"/>
    <w:rsid w:val="00DE61D1"/>
    <w:rsid w:val="00DE6CD8"/>
    <w:rsid w:val="00DE792C"/>
    <w:rsid w:val="00DF012D"/>
    <w:rsid w:val="00DF195A"/>
    <w:rsid w:val="00DF1CC0"/>
    <w:rsid w:val="00DF314D"/>
    <w:rsid w:val="00DF3B6C"/>
    <w:rsid w:val="00DF3C4B"/>
    <w:rsid w:val="00DF70CB"/>
    <w:rsid w:val="00DF7212"/>
    <w:rsid w:val="00E01E0C"/>
    <w:rsid w:val="00E02574"/>
    <w:rsid w:val="00E026D5"/>
    <w:rsid w:val="00E02916"/>
    <w:rsid w:val="00E02B40"/>
    <w:rsid w:val="00E02BFF"/>
    <w:rsid w:val="00E03F2D"/>
    <w:rsid w:val="00E04548"/>
    <w:rsid w:val="00E0550E"/>
    <w:rsid w:val="00E1050D"/>
    <w:rsid w:val="00E10F14"/>
    <w:rsid w:val="00E1275D"/>
    <w:rsid w:val="00E12890"/>
    <w:rsid w:val="00E12C7D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45EB"/>
    <w:rsid w:val="00E46047"/>
    <w:rsid w:val="00E46A37"/>
    <w:rsid w:val="00E46F9A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0969"/>
    <w:rsid w:val="00E614FE"/>
    <w:rsid w:val="00E61E17"/>
    <w:rsid w:val="00E6527D"/>
    <w:rsid w:val="00E67E48"/>
    <w:rsid w:val="00E71429"/>
    <w:rsid w:val="00E716AA"/>
    <w:rsid w:val="00E733F5"/>
    <w:rsid w:val="00E7541E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96974"/>
    <w:rsid w:val="00EA07EB"/>
    <w:rsid w:val="00EA0ECC"/>
    <w:rsid w:val="00EA1965"/>
    <w:rsid w:val="00EA238C"/>
    <w:rsid w:val="00EA3E7D"/>
    <w:rsid w:val="00EA700D"/>
    <w:rsid w:val="00EB0A6E"/>
    <w:rsid w:val="00EB4FC7"/>
    <w:rsid w:val="00EB544B"/>
    <w:rsid w:val="00EB5DA4"/>
    <w:rsid w:val="00EC31D3"/>
    <w:rsid w:val="00EC3490"/>
    <w:rsid w:val="00EC48C0"/>
    <w:rsid w:val="00EC56C5"/>
    <w:rsid w:val="00EC67D0"/>
    <w:rsid w:val="00EC6E86"/>
    <w:rsid w:val="00EC6FF5"/>
    <w:rsid w:val="00EC77B7"/>
    <w:rsid w:val="00ED2107"/>
    <w:rsid w:val="00ED292F"/>
    <w:rsid w:val="00ED2AF3"/>
    <w:rsid w:val="00ED2F1E"/>
    <w:rsid w:val="00ED33EA"/>
    <w:rsid w:val="00ED4922"/>
    <w:rsid w:val="00ED6E6A"/>
    <w:rsid w:val="00EE387B"/>
    <w:rsid w:val="00EE44EA"/>
    <w:rsid w:val="00EE4E59"/>
    <w:rsid w:val="00EE5F21"/>
    <w:rsid w:val="00EE5FC3"/>
    <w:rsid w:val="00EE7CF5"/>
    <w:rsid w:val="00EF172E"/>
    <w:rsid w:val="00EF3569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21290"/>
    <w:rsid w:val="00F22950"/>
    <w:rsid w:val="00F23DC3"/>
    <w:rsid w:val="00F24D8D"/>
    <w:rsid w:val="00F24FA3"/>
    <w:rsid w:val="00F274EE"/>
    <w:rsid w:val="00F3554C"/>
    <w:rsid w:val="00F37139"/>
    <w:rsid w:val="00F40A3D"/>
    <w:rsid w:val="00F41A27"/>
    <w:rsid w:val="00F41DF9"/>
    <w:rsid w:val="00F450AE"/>
    <w:rsid w:val="00F46346"/>
    <w:rsid w:val="00F46A98"/>
    <w:rsid w:val="00F47CAE"/>
    <w:rsid w:val="00F511A0"/>
    <w:rsid w:val="00F531CF"/>
    <w:rsid w:val="00F54D7D"/>
    <w:rsid w:val="00F55BDF"/>
    <w:rsid w:val="00F57B9D"/>
    <w:rsid w:val="00F603B9"/>
    <w:rsid w:val="00F6075C"/>
    <w:rsid w:val="00F623CF"/>
    <w:rsid w:val="00F62DBB"/>
    <w:rsid w:val="00F63E6E"/>
    <w:rsid w:val="00F64F5E"/>
    <w:rsid w:val="00F65F4D"/>
    <w:rsid w:val="00F66087"/>
    <w:rsid w:val="00F66356"/>
    <w:rsid w:val="00F670E6"/>
    <w:rsid w:val="00F71EE0"/>
    <w:rsid w:val="00F720EB"/>
    <w:rsid w:val="00F7345F"/>
    <w:rsid w:val="00F736B7"/>
    <w:rsid w:val="00F7568B"/>
    <w:rsid w:val="00F776FA"/>
    <w:rsid w:val="00F80F72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A05A2"/>
    <w:rsid w:val="00FA095C"/>
    <w:rsid w:val="00FA1CE8"/>
    <w:rsid w:val="00FA2270"/>
    <w:rsid w:val="00FA2EA1"/>
    <w:rsid w:val="00FA5CBA"/>
    <w:rsid w:val="00FA6977"/>
    <w:rsid w:val="00FA7870"/>
    <w:rsid w:val="00FB016B"/>
    <w:rsid w:val="00FB0604"/>
    <w:rsid w:val="00FB0A6B"/>
    <w:rsid w:val="00FB137D"/>
    <w:rsid w:val="00FB3641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6E67"/>
    <w:rsid w:val="00FD7478"/>
    <w:rsid w:val="00FD788C"/>
    <w:rsid w:val="00FE0EFB"/>
    <w:rsid w:val="00FE2C78"/>
    <w:rsid w:val="00FE5311"/>
    <w:rsid w:val="00FE6DA5"/>
    <w:rsid w:val="00FE76CE"/>
    <w:rsid w:val="00FF0D1B"/>
    <w:rsid w:val="00FF25CA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6AB6-D8C1-4173-A616-9B3B9C9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2020-10-19T06:46:00Z</cp:lastPrinted>
  <dcterms:created xsi:type="dcterms:W3CDTF">2020-10-19T05:27:00Z</dcterms:created>
  <dcterms:modified xsi:type="dcterms:W3CDTF">2020-11-02T10:44:00Z</dcterms:modified>
</cp:coreProperties>
</file>